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DD33DD">
      <w:pPr>
        <w:tabs>
          <w:tab w:val="center" w:pos="5332"/>
          <w:tab w:val="left" w:pos="7898"/>
        </w:tabs>
        <w:snapToGrid w:val="0"/>
        <w:jc w:val="left"/>
        <w:rPr>
          <w:rFonts w:ascii="宋体" w:hAnsi="宋体" w:eastAsia="宋体" w:cs="宋体"/>
          <w:b/>
          <w:bCs/>
          <w:sz w:val="10"/>
          <w:szCs w:val="10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ab/>
      </w:r>
      <w:r>
        <w:rPr>
          <w:rFonts w:hint="eastAsia" w:ascii="宋体" w:hAnsi="宋体" w:eastAsia="宋体" w:cs="宋体"/>
          <w:b/>
          <w:bCs/>
          <w:sz w:val="36"/>
          <w:szCs w:val="36"/>
        </w:rPr>
        <w:t>委托检测协议书（</w:t>
      </w:r>
      <w:r>
        <w:rPr>
          <w:rFonts w:hint="eastAsia" w:ascii="宋体" w:hAnsi="宋体" w:eastAsia="宋体" w:cs="宋体"/>
          <w:color w:val="auto"/>
          <w:sz w:val="36"/>
          <w:szCs w:val="36"/>
        </w:rPr>
        <w:t>№0</w:t>
      </w:r>
      <w:r>
        <w:rPr>
          <w:rFonts w:hint="eastAsia" w:ascii="宋体" w:hAnsi="宋体" w:eastAsia="宋体" w:cs="宋体"/>
          <w:color w:val="auto"/>
          <w:sz w:val="36"/>
          <w:szCs w:val="36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）</w:t>
      </w:r>
    </w:p>
    <w:p w14:paraId="2D9F0762">
      <w:pPr>
        <w:snapToGrid w:val="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 xml:space="preserve">                               —</w:t>
      </w:r>
      <w:r>
        <w:rPr>
          <w:rFonts w:hint="eastAsia" w:ascii="宋体" w:hAnsi="宋体" w:eastAsia="宋体" w:cs="宋体"/>
          <w:b/>
          <w:bCs/>
          <w:lang w:val="en-US" w:eastAsia="zh-CN"/>
        </w:rPr>
        <w:t>建筑材料及构配件</w:t>
      </w:r>
      <w:r>
        <w:rPr>
          <w:rFonts w:hint="eastAsia" w:ascii="宋体" w:hAnsi="宋体" w:eastAsia="宋体" w:cs="宋体"/>
          <w:b/>
          <w:bCs/>
        </w:rPr>
        <w:t>检测类（</w:t>
      </w:r>
      <w:r>
        <w:rPr>
          <w:rFonts w:hint="eastAsia" w:ascii="宋体" w:hAnsi="宋体" w:eastAsia="宋体" w:cs="宋体"/>
          <w:b/>
          <w:bCs/>
          <w:color w:val="auto"/>
          <w:lang w:val="en-US" w:eastAsia="zh-CN"/>
        </w:rPr>
        <w:t>十二</w:t>
      </w:r>
      <w:r>
        <w:rPr>
          <w:rFonts w:hint="eastAsia" w:ascii="宋体" w:hAnsi="宋体" w:eastAsia="宋体" w:cs="宋体"/>
          <w:b/>
          <w:bCs/>
        </w:rPr>
        <w:t>）</w:t>
      </w:r>
      <w:r>
        <w:rPr>
          <w:rFonts w:hint="eastAsia" w:ascii="宋体" w:hAnsi="宋体" w:eastAsia="宋体" w:cs="宋体"/>
        </w:rPr>
        <w:t xml:space="preserve">        </w:t>
      </w:r>
    </w:p>
    <w:p w14:paraId="704EFD73">
      <w:pPr>
        <w:snapToGrid w:val="0"/>
        <w:jc w:val="center"/>
        <w:rPr>
          <w:rFonts w:hint="default" w:ascii="宋体" w:hAnsi="宋体" w:cs="宋体" w:eastAsiaTheme="minorEastAsia"/>
          <w:lang w:val="en-US" w:eastAsia="zh-CN"/>
        </w:rPr>
      </w:pPr>
      <w:r>
        <w:rPr>
          <w:rFonts w:hint="eastAsia" w:ascii="宋体" w:hAnsi="宋体" w:eastAsia="宋体" w:cs="宋体"/>
        </w:rPr>
        <w:t xml:space="preserve">                                                                   受控号：</w:t>
      </w:r>
      <w:r>
        <w:rPr>
          <w:rFonts w:hint="eastAsia" w:ascii="宋体" w:hAnsi="宋体" w:cs="宋体"/>
          <w:sz w:val="20"/>
          <w:szCs w:val="20"/>
        </w:rPr>
        <w:t>SNNB/WT-</w:t>
      </w:r>
      <w:r>
        <w:rPr>
          <w:rFonts w:hint="eastAsia" w:ascii="宋体" w:hAnsi="宋体" w:cs="宋体"/>
          <w:sz w:val="20"/>
          <w:szCs w:val="20"/>
          <w:lang w:val="en-US" w:eastAsia="zh-CN"/>
        </w:rPr>
        <w:t>JC</w:t>
      </w:r>
      <w:r>
        <w:rPr>
          <w:rFonts w:hint="eastAsia" w:ascii="宋体" w:hAnsi="宋体" w:cs="宋体"/>
          <w:sz w:val="20"/>
          <w:szCs w:val="20"/>
        </w:rPr>
        <w:t>-202</w:t>
      </w:r>
      <w:r>
        <w:rPr>
          <w:rFonts w:hint="eastAsia" w:ascii="宋体" w:hAnsi="宋体" w:cs="宋体"/>
          <w:sz w:val="20"/>
          <w:szCs w:val="20"/>
          <w:lang w:val="en-US" w:eastAsia="zh-CN"/>
        </w:rPr>
        <w:t>4</w:t>
      </w:r>
      <w:r>
        <w:rPr>
          <w:rFonts w:hint="eastAsia" w:ascii="宋体" w:hAnsi="宋体" w:cs="宋体"/>
          <w:sz w:val="20"/>
          <w:szCs w:val="20"/>
        </w:rPr>
        <w:t>000</w:t>
      </w:r>
      <w:r>
        <w:rPr>
          <w:rFonts w:hint="eastAsia" w:ascii="宋体" w:hAnsi="宋体" w:cs="宋体"/>
          <w:sz w:val="20"/>
          <w:szCs w:val="20"/>
          <w:lang w:val="en-US" w:eastAsia="zh-CN"/>
        </w:rPr>
        <w:t>12-04</w:t>
      </w:r>
    </w:p>
    <w:tbl>
      <w:tblPr>
        <w:tblStyle w:val="16"/>
        <w:tblW w:w="10139" w:type="dxa"/>
        <w:tblInd w:w="22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0"/>
        <w:gridCol w:w="1546"/>
        <w:gridCol w:w="1332"/>
        <w:gridCol w:w="966"/>
        <w:gridCol w:w="90"/>
        <w:gridCol w:w="548"/>
        <w:gridCol w:w="382"/>
        <w:gridCol w:w="1025"/>
        <w:gridCol w:w="61"/>
        <w:gridCol w:w="880"/>
        <w:gridCol w:w="204"/>
        <w:gridCol w:w="680"/>
        <w:gridCol w:w="1007"/>
        <w:gridCol w:w="1008"/>
      </w:tblGrid>
      <w:tr w14:paraId="5FE57CF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exact"/>
        </w:trPr>
        <w:tc>
          <w:tcPr>
            <w:tcW w:w="410" w:type="dxa"/>
            <w:vMerge w:val="restart"/>
            <w:tcBorders>
              <w:tl2br w:val="nil"/>
              <w:tr2bl w:val="nil"/>
            </w:tcBorders>
            <w:vAlign w:val="center"/>
          </w:tcPr>
          <w:p w14:paraId="6785B415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委托方填写</w:t>
            </w:r>
          </w:p>
        </w:tc>
        <w:tc>
          <w:tcPr>
            <w:tcW w:w="1546" w:type="dxa"/>
            <w:tcBorders>
              <w:tl2br w:val="nil"/>
              <w:tr2bl w:val="nil"/>
            </w:tcBorders>
            <w:vAlign w:val="center"/>
          </w:tcPr>
          <w:p w14:paraId="255DAD70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委托单位</w:t>
            </w:r>
          </w:p>
        </w:tc>
        <w:tc>
          <w:tcPr>
            <w:tcW w:w="3318" w:type="dxa"/>
            <w:gridSpan w:val="5"/>
            <w:tcBorders>
              <w:tl2br w:val="nil"/>
              <w:tr2bl w:val="nil"/>
            </w:tcBorders>
            <w:vAlign w:val="center"/>
          </w:tcPr>
          <w:p w14:paraId="6C5A9DD7">
            <w:pPr>
              <w:jc w:val="left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86" w:type="dxa"/>
            <w:gridSpan w:val="2"/>
            <w:tcBorders>
              <w:tl2br w:val="nil"/>
              <w:tr2bl w:val="nil"/>
            </w:tcBorders>
            <w:vAlign w:val="center"/>
          </w:tcPr>
          <w:p w14:paraId="11CCC716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见证单位</w:t>
            </w:r>
          </w:p>
        </w:tc>
        <w:tc>
          <w:tcPr>
            <w:tcW w:w="3779" w:type="dxa"/>
            <w:gridSpan w:val="5"/>
            <w:tcBorders>
              <w:tl2br w:val="nil"/>
              <w:tr2bl w:val="nil"/>
            </w:tcBorders>
            <w:vAlign w:val="center"/>
          </w:tcPr>
          <w:p w14:paraId="7326957D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6CD9D5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exac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73366D09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46" w:type="dxa"/>
            <w:tcBorders>
              <w:tl2br w:val="nil"/>
              <w:tr2bl w:val="nil"/>
            </w:tcBorders>
            <w:vAlign w:val="center"/>
          </w:tcPr>
          <w:p w14:paraId="0196B447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工程名称</w:t>
            </w:r>
          </w:p>
        </w:tc>
        <w:tc>
          <w:tcPr>
            <w:tcW w:w="8183" w:type="dxa"/>
            <w:gridSpan w:val="12"/>
            <w:tcBorders>
              <w:tl2br w:val="nil"/>
              <w:tr2bl w:val="nil"/>
            </w:tcBorders>
            <w:vAlign w:val="center"/>
          </w:tcPr>
          <w:p w14:paraId="5DEB1CEA"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</w:tc>
      </w:tr>
      <w:tr w14:paraId="20A790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11910563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46" w:type="dxa"/>
            <w:tcBorders>
              <w:tl2br w:val="nil"/>
              <w:tr2bl w:val="nil"/>
            </w:tcBorders>
            <w:vAlign w:val="center"/>
          </w:tcPr>
          <w:p w14:paraId="127063E0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施工单位</w:t>
            </w:r>
          </w:p>
        </w:tc>
        <w:tc>
          <w:tcPr>
            <w:tcW w:w="8183" w:type="dxa"/>
            <w:gridSpan w:val="12"/>
            <w:tcBorders>
              <w:tl2br w:val="nil"/>
              <w:tr2bl w:val="nil"/>
            </w:tcBorders>
            <w:vAlign w:val="center"/>
          </w:tcPr>
          <w:p w14:paraId="221046A3">
            <w:pPr>
              <w:tabs>
                <w:tab w:val="left" w:pos="817"/>
              </w:tabs>
              <w:jc w:val="left"/>
              <w:rPr>
                <w:rFonts w:ascii="宋体" w:hAnsi="宋体" w:eastAsia="宋体" w:cs="宋体"/>
                <w:szCs w:val="21"/>
              </w:rPr>
            </w:pPr>
          </w:p>
        </w:tc>
      </w:tr>
      <w:tr w14:paraId="6E326A7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3AC85C54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46" w:type="dxa"/>
            <w:vMerge w:val="restart"/>
            <w:tcBorders>
              <w:tl2br w:val="nil"/>
              <w:tr2bl w:val="nil"/>
            </w:tcBorders>
            <w:vAlign w:val="center"/>
          </w:tcPr>
          <w:p w14:paraId="5E19FC1F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检测类型</w:t>
            </w:r>
          </w:p>
        </w:tc>
        <w:tc>
          <w:tcPr>
            <w:tcW w:w="1332" w:type="dxa"/>
            <w:tcBorders>
              <w:tl2br w:val="nil"/>
              <w:tr2bl w:val="nil"/>
            </w:tcBorders>
            <w:vAlign w:val="center"/>
          </w:tcPr>
          <w:p w14:paraId="61DF6847">
            <w:pPr>
              <w:jc w:val="left"/>
              <w:rPr>
                <w:rFonts w:ascii="宋体" w:hAnsi="宋体" w:eastAsia="宋体" w:cs="宋体"/>
                <w:szCs w:val="21"/>
                <w:highlight w:val="red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  <w:szCs w:val="24"/>
                <w:highlight w:val="none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委托检测</w:t>
            </w:r>
          </w:p>
        </w:tc>
        <w:tc>
          <w:tcPr>
            <w:tcW w:w="1056" w:type="dxa"/>
            <w:gridSpan w:val="2"/>
            <w:tcBorders>
              <w:tl2br w:val="nil"/>
              <w:tr2bl w:val="nil"/>
            </w:tcBorders>
            <w:vAlign w:val="center"/>
          </w:tcPr>
          <w:p w14:paraId="10FEE828">
            <w:pPr>
              <w:jc w:val="center"/>
              <w:rPr>
                <w:rFonts w:ascii="宋体" w:hAnsi="宋体" w:eastAsia="宋体" w:cs="宋体"/>
                <w:szCs w:val="21"/>
                <w:highlight w:val="red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委 托 人</w:t>
            </w:r>
          </w:p>
        </w:tc>
        <w:tc>
          <w:tcPr>
            <w:tcW w:w="1955" w:type="dxa"/>
            <w:gridSpan w:val="3"/>
            <w:tcBorders>
              <w:tl2br w:val="nil"/>
              <w:tr2bl w:val="nil"/>
            </w:tcBorders>
            <w:vAlign w:val="center"/>
          </w:tcPr>
          <w:p w14:paraId="78BA66F8">
            <w:pPr>
              <w:jc w:val="center"/>
              <w:rPr>
                <w:rFonts w:ascii="宋体" w:hAnsi="宋体" w:eastAsia="宋体" w:cs="宋体"/>
                <w:color w:val="0000FF"/>
                <w:szCs w:val="21"/>
              </w:rPr>
            </w:pPr>
          </w:p>
        </w:tc>
        <w:tc>
          <w:tcPr>
            <w:tcW w:w="1145" w:type="dxa"/>
            <w:gridSpan w:val="3"/>
            <w:tcBorders>
              <w:tl2br w:val="nil"/>
              <w:tr2bl w:val="nil"/>
            </w:tcBorders>
            <w:vAlign w:val="center"/>
          </w:tcPr>
          <w:p w14:paraId="62A7CC35">
            <w:pPr>
              <w:jc w:val="center"/>
              <w:rPr>
                <w:rFonts w:ascii="宋体" w:hAnsi="宋体" w:eastAsia="宋体" w:cs="宋体"/>
                <w:szCs w:val="21"/>
                <w:highlight w:val="red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联系电话</w:t>
            </w:r>
          </w:p>
        </w:tc>
        <w:tc>
          <w:tcPr>
            <w:tcW w:w="2695" w:type="dxa"/>
            <w:gridSpan w:val="3"/>
            <w:tcBorders>
              <w:tl2br w:val="nil"/>
              <w:tr2bl w:val="nil"/>
            </w:tcBorders>
            <w:vAlign w:val="center"/>
          </w:tcPr>
          <w:p w14:paraId="0B94D34B">
            <w:pPr>
              <w:jc w:val="center"/>
              <w:rPr>
                <w:rFonts w:ascii="宋体" w:hAnsi="宋体" w:eastAsia="宋体" w:cs="宋体"/>
                <w:szCs w:val="21"/>
                <w:highlight w:val="red"/>
              </w:rPr>
            </w:pPr>
          </w:p>
        </w:tc>
      </w:tr>
      <w:tr w14:paraId="1221FFB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576FCB9C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46" w:type="dxa"/>
            <w:vMerge w:val="continue"/>
            <w:tcBorders>
              <w:tl2br w:val="nil"/>
              <w:tr2bl w:val="nil"/>
            </w:tcBorders>
            <w:vAlign w:val="center"/>
          </w:tcPr>
          <w:p w14:paraId="197F8BE2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332" w:type="dxa"/>
            <w:tcBorders>
              <w:tl2br w:val="nil"/>
              <w:tr2bl w:val="nil"/>
            </w:tcBorders>
            <w:vAlign w:val="center"/>
          </w:tcPr>
          <w:p w14:paraId="5B7195E3">
            <w:pPr>
              <w:jc w:val="left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□见证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取样</w:t>
            </w:r>
          </w:p>
        </w:tc>
        <w:tc>
          <w:tcPr>
            <w:tcW w:w="1056" w:type="dxa"/>
            <w:gridSpan w:val="2"/>
            <w:tcBorders>
              <w:tl2br w:val="nil"/>
              <w:tr2bl w:val="nil"/>
            </w:tcBorders>
            <w:vAlign w:val="center"/>
          </w:tcPr>
          <w:p w14:paraId="1EC17752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见 证 人</w:t>
            </w:r>
          </w:p>
        </w:tc>
        <w:tc>
          <w:tcPr>
            <w:tcW w:w="1955" w:type="dxa"/>
            <w:gridSpan w:val="3"/>
            <w:tcBorders>
              <w:tl2br w:val="nil"/>
              <w:tr2bl w:val="nil"/>
            </w:tcBorders>
            <w:vAlign w:val="center"/>
          </w:tcPr>
          <w:p w14:paraId="4DDAC052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45" w:type="dxa"/>
            <w:gridSpan w:val="3"/>
            <w:tcBorders>
              <w:tl2br w:val="nil"/>
              <w:tr2bl w:val="nil"/>
            </w:tcBorders>
            <w:vAlign w:val="center"/>
          </w:tcPr>
          <w:p w14:paraId="16BB44EE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见证编号</w:t>
            </w:r>
          </w:p>
        </w:tc>
        <w:tc>
          <w:tcPr>
            <w:tcW w:w="2695" w:type="dxa"/>
            <w:gridSpan w:val="3"/>
            <w:tcBorders>
              <w:tl2br w:val="nil"/>
              <w:tr2bl w:val="nil"/>
            </w:tcBorders>
            <w:vAlign w:val="center"/>
          </w:tcPr>
          <w:p w14:paraId="7CE3B5A4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65D90B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42AB64B4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9729" w:type="dxa"/>
            <w:gridSpan w:val="13"/>
            <w:tcBorders>
              <w:tl2br w:val="nil"/>
              <w:tr2bl w:val="nil"/>
            </w:tcBorders>
            <w:vAlign w:val="center"/>
          </w:tcPr>
          <w:p w14:paraId="5282C1A1"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检 测 产 品 及 参 数</w:t>
            </w:r>
          </w:p>
        </w:tc>
      </w:tr>
      <w:tr w14:paraId="601F1EF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680786C4">
            <w:pPr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1546" w:type="dxa"/>
            <w:tcBorders>
              <w:tl2br w:val="nil"/>
              <w:tr2bl w:val="nil"/>
            </w:tcBorders>
            <w:vAlign w:val="center"/>
          </w:tcPr>
          <w:p w14:paraId="6A11467B"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样品名称</w:t>
            </w:r>
          </w:p>
        </w:tc>
        <w:tc>
          <w:tcPr>
            <w:tcW w:w="2298" w:type="dxa"/>
            <w:gridSpan w:val="2"/>
            <w:tcBorders>
              <w:tl2br w:val="nil"/>
              <w:tr2bl w:val="nil"/>
            </w:tcBorders>
            <w:vAlign w:val="center"/>
          </w:tcPr>
          <w:p w14:paraId="4FAC2377"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生产厂家</w:t>
            </w:r>
          </w:p>
        </w:tc>
        <w:tc>
          <w:tcPr>
            <w:tcW w:w="2045" w:type="dxa"/>
            <w:gridSpan w:val="4"/>
            <w:tcBorders>
              <w:tl2br w:val="nil"/>
              <w:tr2bl w:val="nil"/>
            </w:tcBorders>
            <w:vAlign w:val="center"/>
          </w:tcPr>
          <w:p w14:paraId="68E4C3C4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cs="宋体"/>
                <w:szCs w:val="21"/>
              </w:rPr>
              <w:t>规格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尺寸（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mm）</w:t>
            </w:r>
          </w:p>
        </w:tc>
        <w:tc>
          <w:tcPr>
            <w:tcW w:w="1825" w:type="dxa"/>
            <w:gridSpan w:val="4"/>
            <w:tcBorders>
              <w:tl2br w:val="nil"/>
              <w:tr2bl w:val="nil"/>
            </w:tcBorders>
            <w:vAlign w:val="center"/>
          </w:tcPr>
          <w:p w14:paraId="37830BCF"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使用部位</w:t>
            </w:r>
          </w:p>
        </w:tc>
        <w:tc>
          <w:tcPr>
            <w:tcW w:w="1007" w:type="dxa"/>
            <w:tcBorders>
              <w:tl2br w:val="nil"/>
              <w:tr2bl w:val="nil"/>
            </w:tcBorders>
            <w:vAlign w:val="center"/>
          </w:tcPr>
          <w:p w14:paraId="5BC25CF7">
            <w:pPr>
              <w:jc w:val="both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代表数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量</w:t>
            </w:r>
          </w:p>
        </w:tc>
        <w:tc>
          <w:tcPr>
            <w:tcW w:w="1008" w:type="dxa"/>
            <w:tcBorders>
              <w:tl2br w:val="nil"/>
              <w:tr2bl w:val="nil"/>
            </w:tcBorders>
            <w:vAlign w:val="center"/>
          </w:tcPr>
          <w:p w14:paraId="11F4C2F0">
            <w:pPr>
              <w:jc w:val="both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样品数量</w:t>
            </w:r>
          </w:p>
        </w:tc>
      </w:tr>
      <w:tr w14:paraId="521353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43811B22">
            <w:pPr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1546" w:type="dxa"/>
            <w:tcBorders>
              <w:tl2br w:val="nil"/>
              <w:tr2bl w:val="nil"/>
            </w:tcBorders>
            <w:vAlign w:val="center"/>
          </w:tcPr>
          <w:p w14:paraId="58878C57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2298" w:type="dxa"/>
            <w:gridSpan w:val="2"/>
            <w:tcBorders>
              <w:tl2br w:val="nil"/>
              <w:tr2bl w:val="nil"/>
            </w:tcBorders>
            <w:vAlign w:val="center"/>
          </w:tcPr>
          <w:p w14:paraId="3C55F7FA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2045" w:type="dxa"/>
            <w:gridSpan w:val="4"/>
            <w:tcBorders>
              <w:tl2br w:val="nil"/>
              <w:tr2bl w:val="nil"/>
            </w:tcBorders>
            <w:vAlign w:val="center"/>
          </w:tcPr>
          <w:p w14:paraId="0F0AACB3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825" w:type="dxa"/>
            <w:gridSpan w:val="4"/>
            <w:tcBorders>
              <w:tl2br w:val="nil"/>
              <w:tr2bl w:val="nil"/>
            </w:tcBorders>
            <w:vAlign w:val="center"/>
          </w:tcPr>
          <w:p w14:paraId="32E03D56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1007" w:type="dxa"/>
            <w:tcBorders>
              <w:tl2br w:val="nil"/>
              <w:tr2bl w:val="nil"/>
            </w:tcBorders>
            <w:vAlign w:val="center"/>
          </w:tcPr>
          <w:p w14:paraId="45CBF815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1008" w:type="dxa"/>
            <w:tcBorders>
              <w:tl2br w:val="nil"/>
              <w:tr2bl w:val="nil"/>
            </w:tcBorders>
            <w:vAlign w:val="center"/>
          </w:tcPr>
          <w:p w14:paraId="7DA26A68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</w:tr>
      <w:tr w14:paraId="2098F5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exac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092BD5BA">
            <w:pPr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1546" w:type="dxa"/>
            <w:tcBorders>
              <w:tl2br w:val="nil"/>
              <w:tr2bl w:val="nil"/>
            </w:tcBorders>
            <w:vAlign w:val="center"/>
          </w:tcPr>
          <w:p w14:paraId="216A328E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2298" w:type="dxa"/>
            <w:gridSpan w:val="2"/>
            <w:tcBorders>
              <w:tl2br w:val="nil"/>
              <w:tr2bl w:val="nil"/>
            </w:tcBorders>
            <w:vAlign w:val="center"/>
          </w:tcPr>
          <w:p w14:paraId="4E4B57CF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2045" w:type="dxa"/>
            <w:gridSpan w:val="4"/>
            <w:tcBorders>
              <w:tl2br w:val="nil"/>
              <w:tr2bl w:val="nil"/>
            </w:tcBorders>
            <w:vAlign w:val="center"/>
          </w:tcPr>
          <w:p w14:paraId="5D35A7A2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825" w:type="dxa"/>
            <w:gridSpan w:val="4"/>
            <w:tcBorders>
              <w:tl2br w:val="nil"/>
              <w:tr2bl w:val="nil"/>
            </w:tcBorders>
            <w:vAlign w:val="center"/>
          </w:tcPr>
          <w:p w14:paraId="5302D0D6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1007" w:type="dxa"/>
            <w:tcBorders>
              <w:tl2br w:val="nil"/>
              <w:tr2bl w:val="nil"/>
            </w:tcBorders>
            <w:vAlign w:val="center"/>
          </w:tcPr>
          <w:p w14:paraId="511B2043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008" w:type="dxa"/>
            <w:tcBorders>
              <w:tl2br w:val="nil"/>
              <w:tr2bl w:val="nil"/>
            </w:tcBorders>
            <w:vAlign w:val="center"/>
          </w:tcPr>
          <w:p w14:paraId="7FABBA9A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</w:tr>
      <w:tr w14:paraId="5AC98B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exac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19B0F4A3">
            <w:pPr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1546" w:type="dxa"/>
            <w:tcBorders>
              <w:tl2br w:val="nil"/>
              <w:tr2bl w:val="nil"/>
            </w:tcBorders>
            <w:vAlign w:val="center"/>
          </w:tcPr>
          <w:p w14:paraId="418A8BA5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2298" w:type="dxa"/>
            <w:gridSpan w:val="2"/>
            <w:tcBorders>
              <w:tl2br w:val="nil"/>
              <w:tr2bl w:val="nil"/>
            </w:tcBorders>
            <w:vAlign w:val="center"/>
          </w:tcPr>
          <w:p w14:paraId="46D52C8F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2045" w:type="dxa"/>
            <w:gridSpan w:val="4"/>
            <w:tcBorders>
              <w:tl2br w:val="nil"/>
              <w:tr2bl w:val="nil"/>
            </w:tcBorders>
            <w:vAlign w:val="center"/>
          </w:tcPr>
          <w:p w14:paraId="58A17E89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825" w:type="dxa"/>
            <w:gridSpan w:val="4"/>
            <w:tcBorders>
              <w:tl2br w:val="nil"/>
              <w:tr2bl w:val="nil"/>
            </w:tcBorders>
            <w:vAlign w:val="center"/>
          </w:tcPr>
          <w:p w14:paraId="3E014764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1007" w:type="dxa"/>
            <w:tcBorders>
              <w:tl2br w:val="nil"/>
              <w:tr2bl w:val="nil"/>
            </w:tcBorders>
            <w:vAlign w:val="center"/>
          </w:tcPr>
          <w:p w14:paraId="1731447E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1008" w:type="dxa"/>
            <w:tcBorders>
              <w:tl2br w:val="nil"/>
              <w:tr2bl w:val="nil"/>
            </w:tcBorders>
            <w:vAlign w:val="center"/>
          </w:tcPr>
          <w:p w14:paraId="7D3A5090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</w:tr>
      <w:tr w14:paraId="75BD37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3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2EC4D08A">
            <w:pPr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1546" w:type="dxa"/>
            <w:tcBorders>
              <w:tl2br w:val="nil"/>
              <w:tr2bl w:val="nil"/>
            </w:tcBorders>
            <w:vAlign w:val="center"/>
          </w:tcPr>
          <w:p w14:paraId="38052961"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检测参数</w:t>
            </w:r>
          </w:p>
        </w:tc>
        <w:tc>
          <w:tcPr>
            <w:tcW w:w="8183" w:type="dxa"/>
            <w:gridSpan w:val="12"/>
            <w:tcBorders>
              <w:tl2br w:val="nil"/>
              <w:tr2bl w:val="nil"/>
            </w:tcBorders>
            <w:vAlign w:val="center"/>
          </w:tcPr>
          <w:p w14:paraId="4CAFA32C">
            <w:pPr>
              <w:widowControl/>
              <w:jc w:val="left"/>
              <w:textAlignment w:val="bottom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□外观  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      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□</w:t>
            </w:r>
            <w:r>
              <w:rPr>
                <w:rFonts w:hint="eastAsia" w:ascii="宋体" w:hAnsi="宋体" w:cs="宋体"/>
                <w:sz w:val="21"/>
                <w:szCs w:val="21"/>
              </w:rPr>
              <w:t>最大外径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cs="宋体"/>
                <w:sz w:val="21"/>
                <w:szCs w:val="21"/>
              </w:rPr>
              <w:t>最小外径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eastAsia"/>
                <w:sz w:val="21"/>
                <w:szCs w:val="21"/>
              </w:rPr>
              <w:t>□</w:t>
            </w:r>
            <w:r>
              <w:rPr>
                <w:rFonts w:hint="eastAsia" w:ascii="宋体" w:hAnsi="宋体" w:cs="宋体"/>
                <w:sz w:val="21"/>
                <w:szCs w:val="21"/>
              </w:rPr>
              <w:t>最小内径</w:t>
            </w:r>
          </w:p>
          <w:p w14:paraId="3E0ECE1F">
            <w:pPr>
              <w:widowControl/>
              <w:jc w:val="left"/>
              <w:textAlignment w:val="bottom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</w:rPr>
              <w:t>□</w:t>
            </w:r>
            <w:r>
              <w:rPr>
                <w:rFonts w:hint="eastAsia" w:ascii="宋体" w:hAnsi="宋体" w:cs="宋体"/>
                <w:sz w:val="21"/>
                <w:szCs w:val="21"/>
              </w:rPr>
              <w:t>最小壁厚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       </w:t>
            </w:r>
            <w:r>
              <w:rPr>
                <w:rFonts w:hint="eastAsia"/>
                <w:sz w:val="21"/>
                <w:szCs w:val="21"/>
              </w:rPr>
              <w:t>□</w:t>
            </w:r>
            <w:r>
              <w:rPr>
                <w:rFonts w:hint="eastAsia" w:ascii="宋体" w:hAnsi="宋体" w:cs="宋体"/>
                <w:sz w:val="21"/>
                <w:szCs w:val="21"/>
              </w:rPr>
              <w:t>抗压性能</w:t>
            </w:r>
            <w:r>
              <w:rPr>
                <w:rFonts w:hint="eastAsia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/>
                <w:sz w:val="21"/>
                <w:szCs w:val="21"/>
              </w:rPr>
              <w:t xml:space="preserve">□冲击性能  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/>
                <w:sz w:val="21"/>
                <w:szCs w:val="21"/>
              </w:rPr>
              <w:t>□</w:t>
            </w:r>
            <w:r>
              <w:rPr>
                <w:rFonts w:hint="eastAsia" w:ascii="宋体" w:hAnsi="宋体" w:cs="宋体"/>
                <w:sz w:val="21"/>
                <w:szCs w:val="21"/>
              </w:rPr>
              <w:t>弯曲性能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       </w:t>
            </w:r>
            <w:r>
              <w:rPr>
                <w:rFonts w:hint="eastAsia"/>
                <w:sz w:val="21"/>
                <w:szCs w:val="21"/>
                <w:lang w:eastAsia="zh-CN"/>
              </w:rPr>
              <w:t>□</w:t>
            </w:r>
            <w:r>
              <w:rPr>
                <w:rFonts w:hint="eastAsia"/>
                <w:sz w:val="21"/>
                <w:szCs w:val="21"/>
              </w:rPr>
              <w:t xml:space="preserve">弯扁性能  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/>
                <w:sz w:val="21"/>
                <w:szCs w:val="21"/>
                <w:lang w:eastAsia="zh-CN"/>
              </w:rPr>
              <w:t>□</w:t>
            </w:r>
            <w:r>
              <w:rPr>
                <w:rFonts w:hint="eastAsia"/>
                <w:sz w:val="21"/>
                <w:szCs w:val="21"/>
              </w:rPr>
              <w:t xml:space="preserve">跌落性能   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/>
                <w:sz w:val="21"/>
                <w:szCs w:val="21"/>
              </w:rPr>
              <w:t xml:space="preserve"> □</w:t>
            </w:r>
            <w:r>
              <w:rPr>
                <w:rFonts w:hint="eastAsia"/>
                <w:sz w:val="21"/>
                <w:szCs w:val="21"/>
                <w:lang w:eastAsia="zh-CN"/>
              </w:rPr>
              <w:t>耐热</w:t>
            </w:r>
            <w:r>
              <w:rPr>
                <w:rFonts w:hint="eastAsia"/>
                <w:sz w:val="21"/>
                <w:szCs w:val="21"/>
              </w:rPr>
              <w:t>性能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      </w:t>
            </w:r>
            <w:r>
              <w:rPr>
                <w:rFonts w:hint="eastAsia"/>
                <w:sz w:val="21"/>
                <w:szCs w:val="21"/>
                <w:lang w:eastAsia="zh-CN"/>
              </w:rPr>
              <w:t>□自熄时间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       </w:t>
            </w:r>
            <w:r>
              <w:rPr>
                <w:rFonts w:hint="eastAsia" w:ascii="宋体" w:hAnsi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电气性能       </w:t>
            </w:r>
            <w:r>
              <w:rPr>
                <w:rFonts w:hint="eastAsia"/>
                <w:sz w:val="21"/>
                <w:szCs w:val="21"/>
              </w:rPr>
              <w:t xml:space="preserve">□套管壁厚均匀度测定 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  </w:t>
            </w:r>
          </w:p>
          <w:p w14:paraId="0EC87316">
            <w:pPr>
              <w:widowControl/>
              <w:jc w:val="left"/>
              <w:textAlignment w:val="bottom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□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尺寸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         </w:t>
            </w:r>
            <w:r>
              <w:rPr>
                <w:rFonts w:hint="eastAsia"/>
                <w:sz w:val="21"/>
                <w:szCs w:val="21"/>
                <w:lang w:eastAsia="zh-CN"/>
              </w:rPr>
              <w:t>□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结构           </w:t>
            </w:r>
            <w:r>
              <w:rPr>
                <w:rFonts w:hint="eastAsia"/>
                <w:sz w:val="21"/>
                <w:szCs w:val="21"/>
                <w:lang w:eastAsia="zh-CN"/>
              </w:rPr>
              <w:t>□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压力试验       </w:t>
            </w:r>
            <w:r>
              <w:rPr>
                <w:rFonts w:hint="eastAsia"/>
                <w:sz w:val="21"/>
                <w:szCs w:val="21"/>
                <w:lang w:eastAsia="zh-CN"/>
              </w:rPr>
              <w:t>□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冲击试验   </w:t>
            </w:r>
          </w:p>
          <w:p w14:paraId="09CB6FF1">
            <w:pPr>
              <w:widowControl/>
              <w:jc w:val="left"/>
              <w:textAlignment w:val="bottom"/>
              <w:rPr>
                <w:rFonts w:hint="default" w:ascii="宋体" w:hAnsi="宋体" w:cs="宋体" w:eastAsiaTheme="minorEastAsia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□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弯曲试验       </w:t>
            </w:r>
            <w:r>
              <w:rPr>
                <w:rFonts w:hint="eastAsia"/>
                <w:sz w:val="21"/>
                <w:szCs w:val="21"/>
                <w:lang w:eastAsia="zh-CN"/>
              </w:rPr>
              <w:t>□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弯折试验       </w:t>
            </w:r>
            <w:r>
              <w:rPr>
                <w:rFonts w:hint="eastAsia"/>
                <w:sz w:val="21"/>
                <w:szCs w:val="21"/>
                <w:lang w:eastAsia="zh-CN"/>
              </w:rPr>
              <w:t>□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电气绝缘       </w:t>
            </w:r>
            <w:r>
              <w:rPr>
                <w:rFonts w:hint="eastAsia"/>
                <w:sz w:val="21"/>
                <w:szCs w:val="21"/>
                <w:lang w:eastAsia="zh-CN"/>
              </w:rPr>
              <w:t>□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绝缘电阻</w:t>
            </w:r>
          </w:p>
        </w:tc>
      </w:tr>
      <w:tr w14:paraId="1B743CF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410" w:type="dxa"/>
            <w:vMerge w:val="restart"/>
            <w:tcBorders>
              <w:tl2br w:val="nil"/>
              <w:tr2bl w:val="nil"/>
            </w:tcBorders>
            <w:vAlign w:val="center"/>
          </w:tcPr>
          <w:p w14:paraId="7FC6FAF8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检测公司填写</w:t>
            </w:r>
          </w:p>
        </w:tc>
        <w:tc>
          <w:tcPr>
            <w:tcW w:w="1546" w:type="dxa"/>
            <w:tcBorders>
              <w:tl2br w:val="nil"/>
              <w:tr2bl w:val="nil"/>
            </w:tcBorders>
            <w:vAlign w:val="center"/>
          </w:tcPr>
          <w:p w14:paraId="224A5791">
            <w:p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已检处置样品</w:t>
            </w:r>
          </w:p>
        </w:tc>
        <w:tc>
          <w:tcPr>
            <w:tcW w:w="2936" w:type="dxa"/>
            <w:gridSpan w:val="4"/>
            <w:tcBorders>
              <w:tl2br w:val="nil"/>
              <w:tr2bl w:val="nil"/>
            </w:tcBorders>
            <w:vAlign w:val="center"/>
          </w:tcPr>
          <w:p w14:paraId="23E67339"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□退还      □无需退还</w:t>
            </w:r>
          </w:p>
        </w:tc>
        <w:tc>
          <w:tcPr>
            <w:tcW w:w="2348" w:type="dxa"/>
            <w:gridSpan w:val="4"/>
            <w:tcBorders>
              <w:tl2br w:val="nil"/>
              <w:tr2bl w:val="nil"/>
            </w:tcBorders>
            <w:vAlign w:val="center"/>
          </w:tcPr>
          <w:p w14:paraId="484B199C"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报告领取方式及份数</w:t>
            </w:r>
          </w:p>
        </w:tc>
        <w:tc>
          <w:tcPr>
            <w:tcW w:w="2899" w:type="dxa"/>
            <w:gridSpan w:val="4"/>
            <w:tcBorders>
              <w:tl2br w:val="nil"/>
              <w:tr2bl w:val="nil"/>
            </w:tcBorders>
            <w:vAlign w:val="center"/>
          </w:tcPr>
          <w:p w14:paraId="393BCABA"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</w:tc>
      </w:tr>
      <w:tr w14:paraId="2FB204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72050E17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46" w:type="dxa"/>
            <w:vMerge w:val="restart"/>
            <w:tcBorders>
              <w:tl2br w:val="nil"/>
              <w:tr2bl w:val="nil"/>
            </w:tcBorders>
            <w:vAlign w:val="center"/>
          </w:tcPr>
          <w:p w14:paraId="3CFC9BE3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样品状态</w:t>
            </w:r>
          </w:p>
        </w:tc>
        <w:tc>
          <w:tcPr>
            <w:tcW w:w="2936" w:type="dxa"/>
            <w:gridSpan w:val="4"/>
            <w:tcBorders>
              <w:tl2br w:val="nil"/>
              <w:tr2bl w:val="nil"/>
            </w:tcBorders>
            <w:vAlign w:val="center"/>
          </w:tcPr>
          <w:p w14:paraId="4B4B002B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外观：□正常  □不正常</w:t>
            </w:r>
          </w:p>
        </w:tc>
        <w:tc>
          <w:tcPr>
            <w:tcW w:w="5247" w:type="dxa"/>
            <w:gridSpan w:val="8"/>
            <w:vMerge w:val="restart"/>
            <w:tcBorders>
              <w:tl2br w:val="nil"/>
              <w:tr2bl w:val="nil"/>
            </w:tcBorders>
          </w:tcPr>
          <w:p w14:paraId="142B146B"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样品状态说明（异常时应详细描述）：</w:t>
            </w:r>
          </w:p>
        </w:tc>
      </w:tr>
      <w:tr w14:paraId="739B1A8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66623C20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46" w:type="dxa"/>
            <w:vMerge w:val="continue"/>
            <w:tcBorders>
              <w:tl2br w:val="nil"/>
              <w:tr2bl w:val="nil"/>
            </w:tcBorders>
            <w:vAlign w:val="center"/>
          </w:tcPr>
          <w:p w14:paraId="1A80F64E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936" w:type="dxa"/>
            <w:gridSpan w:val="4"/>
            <w:tcBorders>
              <w:tl2br w:val="nil"/>
              <w:tr2bl w:val="nil"/>
            </w:tcBorders>
            <w:vAlign w:val="center"/>
          </w:tcPr>
          <w:p w14:paraId="39573399"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</w:rPr>
              <w:t xml:space="preserve">□需要加工 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</w:rPr>
              <w:t>□不需要加工</w:t>
            </w:r>
          </w:p>
        </w:tc>
        <w:tc>
          <w:tcPr>
            <w:tcW w:w="5247" w:type="dxa"/>
            <w:gridSpan w:val="8"/>
            <w:vMerge w:val="continue"/>
            <w:tcBorders>
              <w:tl2br w:val="nil"/>
              <w:tr2bl w:val="nil"/>
            </w:tcBorders>
          </w:tcPr>
          <w:p w14:paraId="4899E1DB">
            <w:pPr>
              <w:rPr>
                <w:rFonts w:ascii="宋体" w:hAnsi="宋体" w:eastAsia="宋体" w:cs="宋体"/>
                <w:szCs w:val="21"/>
              </w:rPr>
            </w:pPr>
          </w:p>
        </w:tc>
      </w:tr>
      <w:tr w14:paraId="4E343A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7465B24B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46" w:type="dxa"/>
            <w:tcBorders>
              <w:tl2br w:val="nil"/>
              <w:tr2bl w:val="nil"/>
            </w:tcBorders>
            <w:vAlign w:val="center"/>
          </w:tcPr>
          <w:p w14:paraId="5641A275">
            <w:pPr>
              <w:snapToGrid w:val="0"/>
              <w:spacing w:line="192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检测依据</w:t>
            </w:r>
          </w:p>
        </w:tc>
        <w:tc>
          <w:tcPr>
            <w:tcW w:w="8183" w:type="dxa"/>
            <w:gridSpan w:val="12"/>
            <w:tcBorders>
              <w:tl2br w:val="nil"/>
              <w:tr2bl w:val="nil"/>
            </w:tcBorders>
            <w:vAlign w:val="center"/>
          </w:tcPr>
          <w:p w14:paraId="2C795E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4" w:lineRule="exact"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□《建筑用绝缘电工套管及配件》JG/T 3050-1998    </w:t>
            </w:r>
          </w:p>
          <w:p w14:paraId="0D2F91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4" w:lineRule="exact"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□《电缆管理用导管系统 第1部分：通用要求》GB/T 20041.1-2015  </w:t>
            </w:r>
          </w:p>
          <w:p w14:paraId="269733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4" w:lineRule="exact"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□《电缆管理用导管系统 第21部分：刚性导管系统的特殊要求》GB/T 20041.21-2017</w:t>
            </w:r>
          </w:p>
          <w:p w14:paraId="093C39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4" w:lineRule="exact"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□《电缆管理用导管系统 第22部分：可弯曲导管系统的特殊要求》GB/T 20041.22-2009</w:t>
            </w:r>
          </w:p>
          <w:p w14:paraId="386FD5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4" w:lineRule="exact"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□《电缆管理用导管系统 第23部分：柔性导管系统的特殊要求》GB/T 20041.23-2009</w:t>
            </w:r>
          </w:p>
          <w:p w14:paraId="71BB76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4" w:lineRule="exact"/>
              <w:jc w:val="both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□《电缆管理用导管系统 第24部分：埋入地下的导管系统的特殊要求》GB/T 20041.24-2009 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        </w:t>
            </w:r>
          </w:p>
        </w:tc>
      </w:tr>
      <w:tr w14:paraId="271529E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7D85D5D9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46" w:type="dxa"/>
            <w:tcBorders>
              <w:tl2br w:val="nil"/>
              <w:tr2bl w:val="nil"/>
            </w:tcBorders>
            <w:vAlign w:val="center"/>
          </w:tcPr>
          <w:p w14:paraId="23D66228"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检测费用</w:t>
            </w:r>
          </w:p>
        </w:tc>
        <w:tc>
          <w:tcPr>
            <w:tcW w:w="8183" w:type="dxa"/>
            <w:gridSpan w:val="12"/>
            <w:tcBorders>
              <w:tl2br w:val="nil"/>
              <w:tr2bl w:val="nil"/>
            </w:tcBorders>
            <w:vAlign w:val="center"/>
          </w:tcPr>
          <w:p w14:paraId="14618D39"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大写：    拾    万    千    百    拾    元                   ¥：</w:t>
            </w:r>
          </w:p>
        </w:tc>
      </w:tr>
      <w:tr w14:paraId="61AD1FC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10" w:type="dxa"/>
            <w:tcBorders>
              <w:tl2br w:val="nil"/>
              <w:tr2bl w:val="nil"/>
            </w:tcBorders>
            <w:vAlign w:val="center"/>
          </w:tcPr>
          <w:p w14:paraId="5000268A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双方承诺及申明</w:t>
            </w:r>
          </w:p>
        </w:tc>
        <w:tc>
          <w:tcPr>
            <w:tcW w:w="9729" w:type="dxa"/>
            <w:gridSpan w:val="13"/>
            <w:tcBorders>
              <w:tl2br w:val="nil"/>
              <w:tr2bl w:val="nil"/>
            </w:tcBorders>
          </w:tcPr>
          <w:p w14:paraId="4C68DC56">
            <w:pPr>
              <w:ind w:left="904" w:hanging="904" w:hangingChars="500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委 托 方：</w:t>
            </w:r>
            <w:r>
              <w:rPr>
                <w:rFonts w:hint="eastAsia" w:ascii="宋体" w:hAnsi="宋体" w:cs="宋体"/>
                <w:sz w:val="18"/>
                <w:szCs w:val="18"/>
              </w:rPr>
              <w:t>1.我方保证所填写的信息、提供的资料和实物确具真实性,并对检测公司所填写的信息和承诺及声明予以确认。我方保证按时交清检测费用、领取报告和退样。</w:t>
            </w:r>
          </w:p>
          <w:p w14:paraId="0D656329">
            <w:pPr>
              <w:spacing w:line="220" w:lineRule="exact"/>
              <w:ind w:left="1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2.若逾期3个工作日未领取退样，已检样品由检测公司自行处理。</w:t>
            </w:r>
          </w:p>
          <w:p w14:paraId="2A088BA4">
            <w:pPr>
              <w:ind w:left="904" w:hanging="904" w:hangingChars="500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检测公司：</w:t>
            </w:r>
            <w:r>
              <w:rPr>
                <w:rFonts w:hint="eastAsia" w:ascii="宋体" w:hAnsi="宋体" w:cs="宋体"/>
                <w:sz w:val="18"/>
                <w:szCs w:val="18"/>
              </w:rPr>
              <w:t>1.我方保证检测的科学性、公正性和准确性、对检测数据及结论负责；对委托方提供的检测样品和资料保密；对委托方所填写的委托检测产品及参数、样品处理和报告领取的信息予以确认。</w:t>
            </w:r>
          </w:p>
          <w:p w14:paraId="2E011594"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2.委托检测，其检测数据及结论仅对来样负责。</w:t>
            </w:r>
          </w:p>
          <w:p w14:paraId="7CFE45BC">
            <w:pPr>
              <w:spacing w:line="220" w:lineRule="exact"/>
              <w:ind w:left="1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3.对检测报告若有异议，应于收到报告之日起十五日内向检测单位提出。</w:t>
            </w:r>
          </w:p>
          <w:p w14:paraId="20F349D0"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本协议书经双方确认签名、委托方付清检测费后生效，委托方领取检测报告后本协议书自行失效。</w:t>
            </w:r>
          </w:p>
          <w:p w14:paraId="4886DA1A"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委托方经手人签名：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                    业务受理人签名：</w:t>
            </w:r>
          </w:p>
          <w:p w14:paraId="094D9DD9"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联系电话：                             联系电话：</w:t>
            </w:r>
            <w:r>
              <w:rPr>
                <w:rFonts w:hint="eastAsia" w:ascii="宋体" w:hAnsi="宋体" w:cs="宋体"/>
              </w:rPr>
              <w:t>0813-7113688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                    年  月  日</w:t>
            </w:r>
          </w:p>
        </w:tc>
      </w:tr>
    </w:tbl>
    <w:p w14:paraId="6FE33CD6">
      <w:pPr>
        <w:rPr>
          <w:rFonts w:hint="eastAsia"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注：1</w:t>
      </w:r>
      <w:r>
        <w:rPr>
          <w:rFonts w:hint="eastAsia" w:ascii="宋体" w:hAnsi="宋体" w:cs="宋体"/>
          <w:sz w:val="18"/>
          <w:lang w:eastAsia="zh-CN"/>
        </w:rPr>
        <w:t>：</w:t>
      </w:r>
      <w:r>
        <w:rPr>
          <w:rFonts w:hint="eastAsia" w:ascii="宋体" w:hAnsi="宋体" w:cs="宋体"/>
          <w:sz w:val="18"/>
          <w:lang w:val="en-US" w:eastAsia="zh-CN"/>
        </w:rPr>
        <w:t>委托协议书由委托单位经办人填写或提供信息并确认，</w:t>
      </w:r>
      <w:r>
        <w:rPr>
          <w:rFonts w:hint="eastAsia" w:ascii="宋体" w:hAnsi="宋体" w:cs="宋体"/>
          <w:sz w:val="18"/>
        </w:rPr>
        <w:t>本委托协议书一式二</w:t>
      </w:r>
      <w:r>
        <w:rPr>
          <w:rFonts w:hint="eastAsia" w:ascii="宋体" w:hAnsi="宋体" w:cs="宋体"/>
          <w:sz w:val="18"/>
          <w:lang w:eastAsia="zh-CN"/>
        </w:rPr>
        <w:t>份，</w:t>
      </w:r>
      <w:r>
        <w:rPr>
          <w:rFonts w:hint="eastAsia" w:ascii="宋体" w:hAnsi="宋体" w:cs="宋体"/>
          <w:sz w:val="18"/>
        </w:rPr>
        <w:t>检测公司、委托方各一</w:t>
      </w:r>
      <w:r>
        <w:rPr>
          <w:rFonts w:hint="eastAsia" w:ascii="宋体" w:hAnsi="宋体" w:cs="宋体"/>
          <w:sz w:val="18"/>
          <w:lang w:eastAsia="zh-CN"/>
        </w:rPr>
        <w:t>份</w:t>
      </w:r>
      <w:r>
        <w:rPr>
          <w:rFonts w:hint="eastAsia" w:ascii="宋体" w:hAnsi="宋体" w:cs="宋体"/>
          <w:sz w:val="18"/>
        </w:rPr>
        <w:t>。</w:t>
      </w:r>
    </w:p>
    <w:p w14:paraId="67BE02A8">
      <w:pPr>
        <w:ind w:firstLine="360" w:firstLineChars="200"/>
        <w:rPr>
          <w:rFonts w:hint="eastAsia" w:ascii="宋体" w:hAnsi="宋体" w:cs="宋体"/>
          <w:sz w:val="18"/>
          <w:lang w:eastAsia="zh-CN"/>
        </w:rPr>
      </w:pPr>
      <w:r>
        <w:rPr>
          <w:rFonts w:hint="eastAsia" w:ascii="宋体" w:hAnsi="宋体" w:cs="宋体"/>
          <w:sz w:val="18"/>
          <w:lang w:val="en-US" w:eastAsia="zh-CN"/>
        </w:rPr>
        <w:t>2：</w:t>
      </w:r>
      <w:r>
        <w:rPr>
          <w:rFonts w:hint="eastAsia" w:ascii="宋体" w:hAnsi="宋体" w:cs="宋体"/>
          <w:sz w:val="18"/>
        </w:rPr>
        <w:t>请在</w:t>
      </w:r>
      <w:r>
        <w:rPr>
          <w:rFonts w:hint="eastAsia" w:ascii="宋体" w:hAnsi="宋体" w:cs="宋体"/>
          <w:sz w:val="18"/>
          <w:lang w:eastAsia="zh-CN"/>
        </w:rPr>
        <w:t>本次需要检测参数的</w:t>
      </w:r>
      <w:r>
        <w:rPr>
          <w:rFonts w:hint="eastAsia" w:ascii="宋体" w:hAnsi="宋体" w:cs="宋体"/>
          <w:sz w:val="18"/>
        </w:rPr>
        <w:t>□划“√”</w:t>
      </w:r>
      <w:r>
        <w:rPr>
          <w:rFonts w:hint="eastAsia" w:ascii="宋体" w:hAnsi="宋体" w:cs="宋体"/>
          <w:sz w:val="18"/>
          <w:lang w:eastAsia="zh-CN"/>
        </w:rPr>
        <w:t>。</w:t>
      </w:r>
    </w:p>
    <w:p w14:paraId="2E825453">
      <w:pPr>
        <w:rPr>
          <w:rFonts w:hint="eastAsia" w:eastAsiaTheme="minorEastAsia"/>
          <w:sz w:val="15"/>
          <w:szCs w:val="15"/>
          <w:lang w:val="en-US" w:eastAsia="zh-CN"/>
        </w:rPr>
        <w:sectPr>
          <w:headerReference r:id="rId3" w:type="default"/>
          <w:pgSz w:w="11906" w:h="17008"/>
          <w:pgMar w:top="567" w:right="680" w:bottom="567" w:left="680" w:header="851" w:footer="992" w:gutter="0"/>
          <w:cols w:space="0" w:num="1"/>
          <w:rtlGutter w:val="0"/>
          <w:docGrid w:type="lines" w:linePitch="312" w:charSpace="0"/>
        </w:sectPr>
      </w:pPr>
      <w:r>
        <w:rPr>
          <w:rFonts w:hint="eastAsia" w:ascii="宋体" w:hAnsi="宋体" w:cs="宋体"/>
          <w:sz w:val="18"/>
        </w:rPr>
        <w:t xml:space="preserve"> </w:t>
      </w:r>
      <w:r>
        <w:rPr>
          <w:rFonts w:hint="eastAsia" w:ascii="宋体" w:hAnsi="宋体" w:cs="宋体"/>
          <w:sz w:val="18"/>
          <w:lang w:val="en-US" w:eastAsia="zh-CN"/>
        </w:rPr>
        <w:t xml:space="preserve">   3：</w:t>
      </w:r>
      <w:r>
        <w:rPr>
          <w:rFonts w:hint="eastAsia" w:ascii="宋体" w:hAnsi="宋体" w:cs="宋体"/>
          <w:sz w:val="18"/>
          <w:lang w:eastAsia="zh-CN"/>
        </w:rPr>
        <w:t>对于送样委托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本单位仅对来样负责；对于现场检测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本单位仅对当时的抽样部位负责。</w:t>
      </w:r>
    </w:p>
    <w:p w14:paraId="4ABF9DD9">
      <w:pPr>
        <w:jc w:val="left"/>
        <w:rPr>
          <w:sz w:val="28"/>
          <w:szCs w:val="28"/>
        </w:rPr>
      </w:pPr>
    </w:p>
    <w:sectPr>
      <w:headerReference r:id="rId4" w:type="default"/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EAE0A6">
    <w:pPr>
      <w:pStyle w:val="1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698973">
    <w:pPr>
      <w:pStyle w:val="14"/>
      <w:pBdr>
        <w:bottom w:val="single" w:color="auto" w:sz="6" w:space="3"/>
      </w:pBdr>
      <w:ind w:firstLine="6210"/>
      <w:jc w:val="right"/>
      <w:rPr>
        <w:rFonts w:hint="eastAsia" w:eastAsiaTheme="minorEastAsia"/>
        <w:b w:val="0"/>
        <w:bCs w:val="0"/>
        <w:sz w:val="18"/>
        <w:szCs w:val="22"/>
        <w:lang w:val="en-US" w:eastAsia="zh-CN"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31750</wp:posOffset>
              </wp:positionH>
              <wp:positionV relativeFrom="paragraph">
                <wp:posOffset>12700</wp:posOffset>
              </wp:positionV>
              <wp:extent cx="2477770" cy="476250"/>
              <wp:effectExtent l="4445" t="4445" r="13335" b="14605"/>
              <wp:wrapNone/>
              <wp:docPr id="5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14:paraId="7F4D4500"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委托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编号：</w:t>
                          </w:r>
                        </w:p>
                        <w:p w14:paraId="1C436D1F">
                          <w:pPr>
                            <w:rPr>
                              <w:rFonts w:hint="eastAsia" w:eastAsiaTheme="minorEastAsia"/>
                              <w:sz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样品编号：</w:t>
                          </w:r>
                        </w:p>
                        <w:p w14:paraId="7C4811CB">
                          <w:pPr>
                            <w:rPr>
                              <w:rFonts w:hint="eastAsia"/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2.5pt;margin-top:1pt;height:37.5pt;width:195.1pt;z-index:251659264;mso-width-relative:page;mso-height-relative:page;" fillcolor="#FFFFFF" filled="t" stroked="t" coordsize="21600,21600" o:gfxdata="UEsDBAoAAAAAAIdO4kAAAAAAAAAAAAAAAAAEAAAAZHJzL1BLAwQUAAAACACHTuJAIacY9tYAAAAG&#10;AQAADwAAAGRycy9kb3ducmV2LnhtbE2PsU7DQBBEeyT+4bRIdOQujkKI8TkFKEiUidPQre3FNvj2&#10;LN85MXw9SwXVajSjmbfZbna9OtMYOs8WlgsDirjydceNhVOxv3sAFSJyjb1nsvBFAXb59VWGae0v&#10;fKDzMTZKSjikaKGNcUi1DlVLDsPCD8TivfvRYRQ5Nroe8SLlrteJMffaYcey0OJATy1Vn8fJWSi7&#10;5ITfh+LFuO1+FV/n4mN6e7b29mZpHkFFmuNfGH7xBR1yYSr9xHVQvYW1fBItJHLEXW3XCajSwmZj&#10;QOeZ/o+f/wBQSwMEFAAAAAgAh07iQGLeZDn3AQAALAQAAA4AAABkcnMvZTJvRG9jLnhtbK1Ty47b&#10;MAy8F+g/CLo3TozNbmvE2UPT9FK0i+72AxiJtgXoBUmJnb8vpaTZR3vIoTrIpEUNOUNqdT8ZzQ4Y&#10;onK25YvZnDO0wkll+5b/etp++MhZTGAlaGex5UeM/H79/t1q9A3WbnBaYmAEYmMz+pYPKfmmqqIY&#10;0ECcOY+WDjsXDCRyQ1/JACOhG13V8/ltNbogfXACY6S/m9MhPyOGawBd1ymBGyf2Bm06oQbUkIhS&#10;HJSPfF2q7ToU6UfXRUxMt5yYprJTErJ3ea/WK2j6AH5Q4lwCXFPCG04GlKWkF6gNJGD7oP6CMkoE&#10;F12XZsKZ6kSkKEIsFvM32jwO4LFwIamjv4ge/x+s+H54CEzJli85s2Co4T9JNLC9RrbI8ow+NhT1&#10;6B/C2YtkZq5TF0z+Egs2FUmPF0lxSkzQz/rmjhapLejs5u62XhbNq+fbPsT0FZ1h2Wh5oOxFSTh8&#10;i4kyUuifkJwsOq3kVmldnNDvPuvADkDt3ZaVS6Yrr8K0ZWPLPy1r4iiAZrajWSHTeOIdbV/yvboR&#10;XwLPy/oXcC5sA3E4FVAQchg0RiXMckEzIMgvVrJ09KStpSfFczEGJWca6QVmq0QmUPqaSGKnLZHM&#10;jTm1Iltp2k0Ek82dk0dq6t4H1Q8kaWljCachKuqcBz5P6Uu/gD4/8vV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IacY9tYAAAAGAQAADwAAAAAAAAABACAAAAAiAAAAZHJzL2Rvd25yZXYueG1sUEsB&#10;AhQAFAAAAAgAh07iQGLeZDn3AQAALAQAAA4AAAAAAAAAAQAgAAAAJQEAAGRycy9lMm9Eb2MueG1s&#10;UEsFBgAAAAAGAAYAWQEAAI4FAAAAAA==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 w14:paraId="7F4D4500"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委托</w:t>
                    </w:r>
                    <w:r>
                      <w:rPr>
                        <w:rFonts w:hint="eastAsia"/>
                        <w:sz w:val="24"/>
                      </w:rPr>
                      <w:t>编号：</w:t>
                    </w:r>
                  </w:p>
                  <w:p w14:paraId="1C436D1F">
                    <w:pPr>
                      <w:rPr>
                        <w:rFonts w:hint="eastAsia" w:eastAsiaTheme="minorEastAsia"/>
                        <w:sz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样品编号：</w:t>
                    </w:r>
                  </w:p>
                  <w:p w14:paraId="7C4811CB">
                    <w:pPr>
                      <w:rPr>
                        <w:rFonts w:hint="eastAsia"/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</w:rPr>
      <w:t xml:space="preserve">       </w:t>
    </w:r>
    <w:r>
      <w:rPr>
        <w:rFonts w:hint="eastAsia"/>
        <w:b/>
        <w:bCs/>
        <w:lang w:val="en-US" w:eastAsia="zh-CN"/>
      </w:rPr>
      <w:t xml:space="preserve">  </w:t>
    </w:r>
    <w:r>
      <w:rPr>
        <w:rFonts w:hint="eastAsia"/>
        <w:b w:val="0"/>
        <w:bCs w:val="0"/>
        <w:sz w:val="18"/>
        <w:szCs w:val="22"/>
        <w:lang w:val="en-US" w:eastAsia="zh-CN"/>
      </w:rPr>
      <w:t>四川省蜀南建设工程质量检测有限公司</w:t>
    </w:r>
  </w:p>
  <w:p w14:paraId="09D9A0A6">
    <w:pPr>
      <w:pStyle w:val="14"/>
      <w:pBdr>
        <w:bottom w:val="single" w:color="auto" w:sz="6" w:space="3"/>
      </w:pBdr>
      <w:jc w:val="right"/>
      <w:rPr>
        <w:rFonts w:hint="default" w:eastAsiaTheme="minorEastAsia"/>
        <w:sz w:val="15"/>
        <w:lang w:val="en-US" w:eastAsia="zh-CN"/>
      </w:rPr>
    </w:pPr>
    <w:r>
      <w:rPr>
        <w:sz w:val="15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31750</wp:posOffset>
              </wp:positionH>
              <wp:positionV relativeFrom="paragraph">
                <wp:posOffset>102870</wp:posOffset>
              </wp:positionV>
              <wp:extent cx="2477770" cy="0"/>
              <wp:effectExtent l="0" t="4445" r="0" b="5080"/>
              <wp:wrapNone/>
              <wp:docPr id="6" name="直接连接符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stCxn id="5" idx="1"/>
                      <a:endCxn id="5" idx="3"/>
                    </wps:cNvCnPr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2.5pt;margin-top:8.1pt;height:0pt;width:195.1pt;z-index:251660288;mso-width-relative:page;mso-height-relative:page;" filled="f" stroked="t" coordsize="21600,21600" o:gfxdata="UEsDBAoAAAAAAIdO4kAAAAAAAAAAAAAAAAAEAAAAZHJzL1BLAwQUAAAACACHTuJA3bN0ndUAAAAH&#10;AQAADwAAAGRycy9kb3ducmV2LnhtbE2PQUsDMRCF74L/IYzgzSatbNF1s0UEoYIUWgX1lt2Mu4vJ&#10;ZEnSdv33jniot5n3hjffq1aTd+KAMQ2BNMxnCgRSG+xAnYbXl8erGxApG7LGBUIN35hgVZ+fVaa0&#10;4UhbPOxyJziEUmk09DmPpZSp7dGbNAsjEnufIXqTeY2dtNEcOdw7uVBqKb0ZiD/0ZsSHHtuv3d5r&#10;aDYxvhcfb6O7f96qzZTWIT6ttb68mKs7EBmnfDqGX3xGh5qZmrAnm4TTUHCTzPJyAYLt69uCh+ZP&#10;kHUl//PXP1BLAwQUAAAACACHTuJAhAy8CgoCAAD7AwAADgAAAGRycy9lMm9Eb2MueG1srZNPjtMw&#10;FMb3SNzB8p4m05JOGzUdaVoNGwQjAQdwHSex5H/y8zTtJbgAEjtYsWTPbRiOwbOTDkPZzIIsHNvv&#10;+bO/n59XVwetyF54kNZU9GKSUyIMt7U0bUU/vL95saAEAjM1U9aIih4F0Kv182er3pViajurauEJ&#10;ihgoe1fRLgRXZhnwTmgGE+uEwWBjvWYBh77Nas96VNcqm+b5POutr523XADg7HYI0lHRP0XQNo3k&#10;Ymv5nRYmDKpeKBbQEnTSAV2n0zaN4OFt04AIRFUUnYbU4ibY38U2W69Y2XrmOsnHI7CnHOHMk2bS&#10;4KYPUlsWGLnz8h8pLbm3YJsw4VZng5FEBF1c5Gds3nXMieQFUYN7gA7/T5a/2d96IuuKzikxTOOF&#10;33/6/vPjl18/PmN7/+0rmUdIvYMSczfm1kebEDYHk5YVFH8HLKQBpTD1eWQWI9lfAnEAbpA6NF5H&#10;SWRBUKeYLosl3s6xopf5rFiMVyQOgXAMT19e4odxjgkplrHyJOE8hFfCahI7FVXSRHqsZPvXEOIh&#10;WHlKidPG3kilUgUoQ3pEMCuiMsOqbrCasKsdkgHTUsJUi8+FB58UwSpZx9UJhm93G+XJnmGRFdfL&#10;622RLCOmx2lx6y2DbshLoYGZlgFflJK6oos8fuNqZUZuA6oIbWfr460/8cSaSKbG+o1F93icVv95&#10;s+v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3bN0ndUAAAAHAQAADwAAAAAAAAABACAAAAAiAAAA&#10;ZHJzL2Rvd25yZXYueG1sUEsBAhQAFAAAAAgAh07iQIQMvAoKAgAA+wMAAA4AAAAAAAAAAQAgAAAA&#10;JAEAAGRycy9lMm9Eb2MueG1sUEsFBgAAAAAGAAYAWQEAAKAFAAAAAA==&#10;">
              <v:fill on="f" focussize="0,0"/>
              <v:stroke weight="0.5pt" color="#5B9BD5 [3204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15"/>
      </w:rPr>
      <w:t xml:space="preserve">                                                                 </w:t>
    </w:r>
    <w:r>
      <w:rPr>
        <w:rFonts w:hint="eastAsia"/>
        <w:sz w:val="15"/>
        <w:lang w:val="en-US" w:eastAsia="zh-CN"/>
      </w:rPr>
      <w:t>地址：</w:t>
    </w:r>
    <w:r>
      <w:rPr>
        <w:rFonts w:hint="eastAsia"/>
        <w:sz w:val="15"/>
      </w:rPr>
      <w:t>四川省自贡市富顺县邓井关街道宋渡路南段16号</w:t>
    </w:r>
    <w:r>
      <w:rPr>
        <w:rFonts w:hint="eastAsia"/>
        <w:sz w:val="15"/>
        <w:lang w:val="en-US" w:eastAsia="zh-CN"/>
      </w:rPr>
      <w:t>22栋</w:t>
    </w:r>
  </w:p>
  <w:p w14:paraId="0AC67066">
    <w:pPr>
      <w:pStyle w:val="14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  <w:r>
      <w:rPr>
        <w:rFonts w:hint="eastAsia"/>
        <w:sz w:val="15"/>
      </w:rPr>
      <w:t xml:space="preserve">                                                                                        </w:t>
    </w:r>
    <w:r>
      <w:rPr>
        <w:rFonts w:hint="eastAsia"/>
        <w:sz w:val="15"/>
        <w:lang w:val="en-US" w:eastAsia="zh-CN"/>
      </w:rPr>
      <w:t xml:space="preserve">     邮编：643200       电话：0813-7113688</w:t>
    </w:r>
  </w:p>
  <w:p w14:paraId="39EBC237">
    <w:pPr>
      <w:pStyle w:val="14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32F338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iYjNhMmI4YjE2ZTBjMDA0NjEyZDIzYjcwNjA5ODUifQ=="/>
  </w:docVars>
  <w:rsids>
    <w:rsidRoot w:val="00625253"/>
    <w:rsid w:val="00032EF9"/>
    <w:rsid w:val="00043BBA"/>
    <w:rsid w:val="000C7DFF"/>
    <w:rsid w:val="001B5512"/>
    <w:rsid w:val="001F4471"/>
    <w:rsid w:val="004F05A8"/>
    <w:rsid w:val="00625253"/>
    <w:rsid w:val="0086727C"/>
    <w:rsid w:val="00A91BDD"/>
    <w:rsid w:val="00A929F2"/>
    <w:rsid w:val="00B7441D"/>
    <w:rsid w:val="00DE72AA"/>
    <w:rsid w:val="01164672"/>
    <w:rsid w:val="01BD4A2A"/>
    <w:rsid w:val="01C535BE"/>
    <w:rsid w:val="01D75008"/>
    <w:rsid w:val="01E274B5"/>
    <w:rsid w:val="01F6515D"/>
    <w:rsid w:val="020A662D"/>
    <w:rsid w:val="02772A8F"/>
    <w:rsid w:val="02B74138"/>
    <w:rsid w:val="02D57ACB"/>
    <w:rsid w:val="02DC4CC3"/>
    <w:rsid w:val="02EA6523"/>
    <w:rsid w:val="031418F0"/>
    <w:rsid w:val="03926E0D"/>
    <w:rsid w:val="03B56B88"/>
    <w:rsid w:val="03C15625"/>
    <w:rsid w:val="03CE54A2"/>
    <w:rsid w:val="03DD07A6"/>
    <w:rsid w:val="03E70DB3"/>
    <w:rsid w:val="041F349A"/>
    <w:rsid w:val="046B0C20"/>
    <w:rsid w:val="048D5CB6"/>
    <w:rsid w:val="04AA7997"/>
    <w:rsid w:val="04DB6459"/>
    <w:rsid w:val="04ED57DC"/>
    <w:rsid w:val="04F8770C"/>
    <w:rsid w:val="05000354"/>
    <w:rsid w:val="050254AE"/>
    <w:rsid w:val="050E411D"/>
    <w:rsid w:val="05303547"/>
    <w:rsid w:val="05692B76"/>
    <w:rsid w:val="05986F8A"/>
    <w:rsid w:val="05C81A14"/>
    <w:rsid w:val="05CD5D86"/>
    <w:rsid w:val="05E25BBF"/>
    <w:rsid w:val="062A6A05"/>
    <w:rsid w:val="06862A19"/>
    <w:rsid w:val="0689176C"/>
    <w:rsid w:val="07100621"/>
    <w:rsid w:val="07140111"/>
    <w:rsid w:val="07294345"/>
    <w:rsid w:val="07465DF0"/>
    <w:rsid w:val="074E663F"/>
    <w:rsid w:val="075B3384"/>
    <w:rsid w:val="07667252"/>
    <w:rsid w:val="079C3C62"/>
    <w:rsid w:val="07B6447F"/>
    <w:rsid w:val="07BE62CF"/>
    <w:rsid w:val="07C43ED5"/>
    <w:rsid w:val="07C819C2"/>
    <w:rsid w:val="07E06AE8"/>
    <w:rsid w:val="080812F8"/>
    <w:rsid w:val="08134611"/>
    <w:rsid w:val="08554D2B"/>
    <w:rsid w:val="090200E7"/>
    <w:rsid w:val="09024E32"/>
    <w:rsid w:val="09181A0E"/>
    <w:rsid w:val="09201BBB"/>
    <w:rsid w:val="09331983"/>
    <w:rsid w:val="094335DF"/>
    <w:rsid w:val="094C5242"/>
    <w:rsid w:val="0983332C"/>
    <w:rsid w:val="098C5296"/>
    <w:rsid w:val="09E17D72"/>
    <w:rsid w:val="0A124DEE"/>
    <w:rsid w:val="0A192CFB"/>
    <w:rsid w:val="0A1F2FAB"/>
    <w:rsid w:val="0A28192A"/>
    <w:rsid w:val="0A2F5504"/>
    <w:rsid w:val="0A817BA0"/>
    <w:rsid w:val="0A877D96"/>
    <w:rsid w:val="0AA26CA7"/>
    <w:rsid w:val="0AB3192A"/>
    <w:rsid w:val="0ABD6431"/>
    <w:rsid w:val="0ABE5EAE"/>
    <w:rsid w:val="0AC55DC9"/>
    <w:rsid w:val="0AD76D2F"/>
    <w:rsid w:val="0AF041DB"/>
    <w:rsid w:val="0AFB446E"/>
    <w:rsid w:val="0B440899"/>
    <w:rsid w:val="0B6E5A8C"/>
    <w:rsid w:val="0B832083"/>
    <w:rsid w:val="0BB729DF"/>
    <w:rsid w:val="0BC23CC8"/>
    <w:rsid w:val="0BC249FC"/>
    <w:rsid w:val="0BF17202"/>
    <w:rsid w:val="0BF24799"/>
    <w:rsid w:val="0C314C65"/>
    <w:rsid w:val="0CC7287D"/>
    <w:rsid w:val="0CE022E3"/>
    <w:rsid w:val="0D8F3D74"/>
    <w:rsid w:val="0DC252D6"/>
    <w:rsid w:val="0DC67D18"/>
    <w:rsid w:val="0DD727F1"/>
    <w:rsid w:val="0DD8176C"/>
    <w:rsid w:val="0E103AAE"/>
    <w:rsid w:val="0E162AFE"/>
    <w:rsid w:val="0E5979E5"/>
    <w:rsid w:val="0EA42756"/>
    <w:rsid w:val="0EB47457"/>
    <w:rsid w:val="0ECA73DB"/>
    <w:rsid w:val="0EFF2FCF"/>
    <w:rsid w:val="0F0C072C"/>
    <w:rsid w:val="0F310EE9"/>
    <w:rsid w:val="0F320BF7"/>
    <w:rsid w:val="0F615EBD"/>
    <w:rsid w:val="0F7F36E9"/>
    <w:rsid w:val="0FA66232"/>
    <w:rsid w:val="0FD56BF7"/>
    <w:rsid w:val="0FF22FB9"/>
    <w:rsid w:val="101D3780"/>
    <w:rsid w:val="10296947"/>
    <w:rsid w:val="105A0733"/>
    <w:rsid w:val="10960E1D"/>
    <w:rsid w:val="109F0212"/>
    <w:rsid w:val="10AE6B7D"/>
    <w:rsid w:val="10D03F34"/>
    <w:rsid w:val="10DE35B2"/>
    <w:rsid w:val="10EE4C71"/>
    <w:rsid w:val="10F13353"/>
    <w:rsid w:val="11056D1C"/>
    <w:rsid w:val="114E1319"/>
    <w:rsid w:val="115923E0"/>
    <w:rsid w:val="11603F53"/>
    <w:rsid w:val="11606B7B"/>
    <w:rsid w:val="11612ABF"/>
    <w:rsid w:val="12015736"/>
    <w:rsid w:val="12072EA1"/>
    <w:rsid w:val="12444BB3"/>
    <w:rsid w:val="124617CA"/>
    <w:rsid w:val="12577DDC"/>
    <w:rsid w:val="12DD0D17"/>
    <w:rsid w:val="131B48C0"/>
    <w:rsid w:val="134F3FD3"/>
    <w:rsid w:val="134F66BE"/>
    <w:rsid w:val="13A51D42"/>
    <w:rsid w:val="13D93465"/>
    <w:rsid w:val="13DF1AA7"/>
    <w:rsid w:val="13E257BA"/>
    <w:rsid w:val="13F84C02"/>
    <w:rsid w:val="142040A9"/>
    <w:rsid w:val="143A4BC6"/>
    <w:rsid w:val="144F38DE"/>
    <w:rsid w:val="1463790E"/>
    <w:rsid w:val="14844C0D"/>
    <w:rsid w:val="14F25809"/>
    <w:rsid w:val="153E3877"/>
    <w:rsid w:val="156F6E5A"/>
    <w:rsid w:val="1571715B"/>
    <w:rsid w:val="15744470"/>
    <w:rsid w:val="15912F72"/>
    <w:rsid w:val="15924A77"/>
    <w:rsid w:val="15986B3B"/>
    <w:rsid w:val="15AA2A0F"/>
    <w:rsid w:val="15D26F32"/>
    <w:rsid w:val="1614093D"/>
    <w:rsid w:val="161D704F"/>
    <w:rsid w:val="16901ECE"/>
    <w:rsid w:val="16934B13"/>
    <w:rsid w:val="169C77DB"/>
    <w:rsid w:val="16DA5717"/>
    <w:rsid w:val="16DC22CD"/>
    <w:rsid w:val="17211306"/>
    <w:rsid w:val="173E20F4"/>
    <w:rsid w:val="175D4FC5"/>
    <w:rsid w:val="176A5DD6"/>
    <w:rsid w:val="177A0226"/>
    <w:rsid w:val="178453A7"/>
    <w:rsid w:val="178630A5"/>
    <w:rsid w:val="17D353D4"/>
    <w:rsid w:val="17FA35D5"/>
    <w:rsid w:val="183F4A7D"/>
    <w:rsid w:val="18493992"/>
    <w:rsid w:val="184E215C"/>
    <w:rsid w:val="18664544"/>
    <w:rsid w:val="18A5563F"/>
    <w:rsid w:val="18B03C6F"/>
    <w:rsid w:val="18C14AB7"/>
    <w:rsid w:val="18E20567"/>
    <w:rsid w:val="19622F5E"/>
    <w:rsid w:val="196A0717"/>
    <w:rsid w:val="19734AB5"/>
    <w:rsid w:val="198952DA"/>
    <w:rsid w:val="198C7FDB"/>
    <w:rsid w:val="199A1954"/>
    <w:rsid w:val="19AC28BC"/>
    <w:rsid w:val="19AD3767"/>
    <w:rsid w:val="1A3475CF"/>
    <w:rsid w:val="1A6C746D"/>
    <w:rsid w:val="1AAF7916"/>
    <w:rsid w:val="1ACC42F5"/>
    <w:rsid w:val="1AD36929"/>
    <w:rsid w:val="1AD57205"/>
    <w:rsid w:val="1AD92BF3"/>
    <w:rsid w:val="1ADA7DE7"/>
    <w:rsid w:val="1AE81D25"/>
    <w:rsid w:val="1B07478A"/>
    <w:rsid w:val="1B29678E"/>
    <w:rsid w:val="1B430D41"/>
    <w:rsid w:val="1B6235AF"/>
    <w:rsid w:val="1B623688"/>
    <w:rsid w:val="1B80784F"/>
    <w:rsid w:val="1B84752E"/>
    <w:rsid w:val="1BA81944"/>
    <w:rsid w:val="1BD17E18"/>
    <w:rsid w:val="1C1C48BB"/>
    <w:rsid w:val="1C2D4A52"/>
    <w:rsid w:val="1C37325B"/>
    <w:rsid w:val="1C47643B"/>
    <w:rsid w:val="1C7B58B0"/>
    <w:rsid w:val="1CE911E9"/>
    <w:rsid w:val="1D6E4A59"/>
    <w:rsid w:val="1DA00A88"/>
    <w:rsid w:val="1DBC0468"/>
    <w:rsid w:val="1DEB4071"/>
    <w:rsid w:val="1E011205"/>
    <w:rsid w:val="1E075A49"/>
    <w:rsid w:val="1E1F49CB"/>
    <w:rsid w:val="1E5866DD"/>
    <w:rsid w:val="1E8431B9"/>
    <w:rsid w:val="1E8B4BB1"/>
    <w:rsid w:val="1EB70848"/>
    <w:rsid w:val="1EC86BDF"/>
    <w:rsid w:val="1EDA07F3"/>
    <w:rsid w:val="1EEF7160"/>
    <w:rsid w:val="1F1D7370"/>
    <w:rsid w:val="1F1F6BEC"/>
    <w:rsid w:val="1F802FA5"/>
    <w:rsid w:val="1FEF232D"/>
    <w:rsid w:val="202237C4"/>
    <w:rsid w:val="205B48B7"/>
    <w:rsid w:val="20B86B28"/>
    <w:rsid w:val="20C93A8A"/>
    <w:rsid w:val="20E57FD0"/>
    <w:rsid w:val="2127683B"/>
    <w:rsid w:val="215B45A1"/>
    <w:rsid w:val="219C0FD7"/>
    <w:rsid w:val="21D77678"/>
    <w:rsid w:val="220E4677"/>
    <w:rsid w:val="2210107D"/>
    <w:rsid w:val="22241327"/>
    <w:rsid w:val="222E28BA"/>
    <w:rsid w:val="22303224"/>
    <w:rsid w:val="22717D6E"/>
    <w:rsid w:val="22793B2A"/>
    <w:rsid w:val="227E692E"/>
    <w:rsid w:val="22806203"/>
    <w:rsid w:val="22E65BBA"/>
    <w:rsid w:val="22F96CFB"/>
    <w:rsid w:val="23134127"/>
    <w:rsid w:val="231840C0"/>
    <w:rsid w:val="233E5213"/>
    <w:rsid w:val="235F406A"/>
    <w:rsid w:val="236E2B06"/>
    <w:rsid w:val="239C6136"/>
    <w:rsid w:val="23A71BB0"/>
    <w:rsid w:val="23DA48CA"/>
    <w:rsid w:val="23F12021"/>
    <w:rsid w:val="23F5148F"/>
    <w:rsid w:val="23FA3AD2"/>
    <w:rsid w:val="24204478"/>
    <w:rsid w:val="246758CC"/>
    <w:rsid w:val="247A464C"/>
    <w:rsid w:val="24980E12"/>
    <w:rsid w:val="24A26904"/>
    <w:rsid w:val="25092E20"/>
    <w:rsid w:val="255162BC"/>
    <w:rsid w:val="257261BF"/>
    <w:rsid w:val="25C12C1D"/>
    <w:rsid w:val="25DE685B"/>
    <w:rsid w:val="25F10FFC"/>
    <w:rsid w:val="261C0C94"/>
    <w:rsid w:val="262F0AD0"/>
    <w:rsid w:val="26382BC1"/>
    <w:rsid w:val="2658301B"/>
    <w:rsid w:val="26677A65"/>
    <w:rsid w:val="26DB519C"/>
    <w:rsid w:val="26DD1134"/>
    <w:rsid w:val="26DE38AC"/>
    <w:rsid w:val="26FE7798"/>
    <w:rsid w:val="275561DA"/>
    <w:rsid w:val="277D5407"/>
    <w:rsid w:val="27805EE9"/>
    <w:rsid w:val="27976544"/>
    <w:rsid w:val="28044C94"/>
    <w:rsid w:val="282A564A"/>
    <w:rsid w:val="283A2D92"/>
    <w:rsid w:val="28962E9F"/>
    <w:rsid w:val="28AC01AB"/>
    <w:rsid w:val="28BE6F36"/>
    <w:rsid w:val="28EB5B2D"/>
    <w:rsid w:val="290231EE"/>
    <w:rsid w:val="291E4F8A"/>
    <w:rsid w:val="29816BAC"/>
    <w:rsid w:val="29B55C25"/>
    <w:rsid w:val="29F55728"/>
    <w:rsid w:val="29FD599A"/>
    <w:rsid w:val="2A29349D"/>
    <w:rsid w:val="2A9673A3"/>
    <w:rsid w:val="2ABA05ED"/>
    <w:rsid w:val="2AF30B09"/>
    <w:rsid w:val="2B276A39"/>
    <w:rsid w:val="2B2C517A"/>
    <w:rsid w:val="2B330291"/>
    <w:rsid w:val="2B48064C"/>
    <w:rsid w:val="2BA878F4"/>
    <w:rsid w:val="2BF63535"/>
    <w:rsid w:val="2C1A1476"/>
    <w:rsid w:val="2C892163"/>
    <w:rsid w:val="2D9C5EBB"/>
    <w:rsid w:val="2E135349"/>
    <w:rsid w:val="2E3151FF"/>
    <w:rsid w:val="2E6B1BBC"/>
    <w:rsid w:val="2E8548D6"/>
    <w:rsid w:val="2EA73F30"/>
    <w:rsid w:val="2F132E2E"/>
    <w:rsid w:val="2F1701CA"/>
    <w:rsid w:val="2F1C0F86"/>
    <w:rsid w:val="2F3151B3"/>
    <w:rsid w:val="2FE64AEF"/>
    <w:rsid w:val="2FEA5603"/>
    <w:rsid w:val="2FED0AFF"/>
    <w:rsid w:val="2FF256EA"/>
    <w:rsid w:val="30172FE4"/>
    <w:rsid w:val="30577366"/>
    <w:rsid w:val="30A67FF8"/>
    <w:rsid w:val="30D8545C"/>
    <w:rsid w:val="30DA4FA6"/>
    <w:rsid w:val="30F067AA"/>
    <w:rsid w:val="310B3A83"/>
    <w:rsid w:val="31281022"/>
    <w:rsid w:val="31287AE2"/>
    <w:rsid w:val="316477B5"/>
    <w:rsid w:val="31812204"/>
    <w:rsid w:val="31906DDE"/>
    <w:rsid w:val="31D245A1"/>
    <w:rsid w:val="31FC5DF4"/>
    <w:rsid w:val="31FE0755"/>
    <w:rsid w:val="321960B6"/>
    <w:rsid w:val="323937C1"/>
    <w:rsid w:val="32496CC7"/>
    <w:rsid w:val="32675C5B"/>
    <w:rsid w:val="32D87B05"/>
    <w:rsid w:val="32E22C16"/>
    <w:rsid w:val="33C85C0C"/>
    <w:rsid w:val="33CB7140"/>
    <w:rsid w:val="33D54739"/>
    <w:rsid w:val="33EB6EDD"/>
    <w:rsid w:val="340071A3"/>
    <w:rsid w:val="34080317"/>
    <w:rsid w:val="34D505DC"/>
    <w:rsid w:val="34EC58C3"/>
    <w:rsid w:val="35104F87"/>
    <w:rsid w:val="3519330F"/>
    <w:rsid w:val="352A4C33"/>
    <w:rsid w:val="352B20BA"/>
    <w:rsid w:val="35494AD2"/>
    <w:rsid w:val="354E4FD8"/>
    <w:rsid w:val="35812ED0"/>
    <w:rsid w:val="359052C4"/>
    <w:rsid w:val="35A766D8"/>
    <w:rsid w:val="35AD6F71"/>
    <w:rsid w:val="35BB0B79"/>
    <w:rsid w:val="35C936BF"/>
    <w:rsid w:val="360B1E2F"/>
    <w:rsid w:val="36633D3B"/>
    <w:rsid w:val="366A741E"/>
    <w:rsid w:val="36C4528D"/>
    <w:rsid w:val="36EB33BE"/>
    <w:rsid w:val="37405B09"/>
    <w:rsid w:val="3761285B"/>
    <w:rsid w:val="37922808"/>
    <w:rsid w:val="3794052F"/>
    <w:rsid w:val="37C0015B"/>
    <w:rsid w:val="37D37BEC"/>
    <w:rsid w:val="37F962F7"/>
    <w:rsid w:val="37FC549E"/>
    <w:rsid w:val="381636F3"/>
    <w:rsid w:val="382B0567"/>
    <w:rsid w:val="389B393F"/>
    <w:rsid w:val="38FB33E1"/>
    <w:rsid w:val="3914262F"/>
    <w:rsid w:val="394E09B1"/>
    <w:rsid w:val="395339F6"/>
    <w:rsid w:val="39565196"/>
    <w:rsid w:val="39671A7C"/>
    <w:rsid w:val="39837249"/>
    <w:rsid w:val="398F6179"/>
    <w:rsid w:val="3A9653CE"/>
    <w:rsid w:val="3A9D329F"/>
    <w:rsid w:val="3AF9556F"/>
    <w:rsid w:val="3AFC0C5A"/>
    <w:rsid w:val="3B2449AA"/>
    <w:rsid w:val="3B5D7DBE"/>
    <w:rsid w:val="3B7D34BF"/>
    <w:rsid w:val="3BC926EE"/>
    <w:rsid w:val="3C5F6D3D"/>
    <w:rsid w:val="3C89013E"/>
    <w:rsid w:val="3C931020"/>
    <w:rsid w:val="3CDC01FC"/>
    <w:rsid w:val="3D2C14AC"/>
    <w:rsid w:val="3D53557D"/>
    <w:rsid w:val="3D692407"/>
    <w:rsid w:val="3DB35558"/>
    <w:rsid w:val="3DF647FC"/>
    <w:rsid w:val="3E2F408B"/>
    <w:rsid w:val="3E646581"/>
    <w:rsid w:val="3E9E0431"/>
    <w:rsid w:val="3EC51715"/>
    <w:rsid w:val="3ED656D0"/>
    <w:rsid w:val="3EEB218F"/>
    <w:rsid w:val="3F6976F5"/>
    <w:rsid w:val="3F7153F9"/>
    <w:rsid w:val="3F775F76"/>
    <w:rsid w:val="3F7F64A7"/>
    <w:rsid w:val="3FB52699"/>
    <w:rsid w:val="3FD631FC"/>
    <w:rsid w:val="3FF81676"/>
    <w:rsid w:val="40041DC9"/>
    <w:rsid w:val="401144E6"/>
    <w:rsid w:val="40833FB6"/>
    <w:rsid w:val="408A6F6D"/>
    <w:rsid w:val="40DC4AF4"/>
    <w:rsid w:val="40E50A5D"/>
    <w:rsid w:val="413606A8"/>
    <w:rsid w:val="414247F4"/>
    <w:rsid w:val="414555FB"/>
    <w:rsid w:val="41501A1C"/>
    <w:rsid w:val="4164597F"/>
    <w:rsid w:val="41B64377"/>
    <w:rsid w:val="41D94B65"/>
    <w:rsid w:val="42224001"/>
    <w:rsid w:val="422E4A2D"/>
    <w:rsid w:val="4339600D"/>
    <w:rsid w:val="4349639C"/>
    <w:rsid w:val="434B399A"/>
    <w:rsid w:val="43722C61"/>
    <w:rsid w:val="4382292E"/>
    <w:rsid w:val="4383394D"/>
    <w:rsid w:val="4396616B"/>
    <w:rsid w:val="43A44C7A"/>
    <w:rsid w:val="43A55671"/>
    <w:rsid w:val="43B753CE"/>
    <w:rsid w:val="43D917BF"/>
    <w:rsid w:val="43E33806"/>
    <w:rsid w:val="43E7031E"/>
    <w:rsid w:val="43EB674F"/>
    <w:rsid w:val="43FB4524"/>
    <w:rsid w:val="44076985"/>
    <w:rsid w:val="440E7BE2"/>
    <w:rsid w:val="441C25B4"/>
    <w:rsid w:val="44692E0A"/>
    <w:rsid w:val="448A5325"/>
    <w:rsid w:val="44A96A8D"/>
    <w:rsid w:val="44BB1EB3"/>
    <w:rsid w:val="44BB6DC6"/>
    <w:rsid w:val="44CB735A"/>
    <w:rsid w:val="44E16B7D"/>
    <w:rsid w:val="44EA2782"/>
    <w:rsid w:val="44F3429E"/>
    <w:rsid w:val="451F1453"/>
    <w:rsid w:val="45385045"/>
    <w:rsid w:val="457F5BE6"/>
    <w:rsid w:val="45870052"/>
    <w:rsid w:val="45912351"/>
    <w:rsid w:val="45C0556E"/>
    <w:rsid w:val="45CE1EFB"/>
    <w:rsid w:val="45E06E35"/>
    <w:rsid w:val="45F15E4E"/>
    <w:rsid w:val="46431172"/>
    <w:rsid w:val="46441597"/>
    <w:rsid w:val="464B2A9E"/>
    <w:rsid w:val="46727532"/>
    <w:rsid w:val="467A6C2F"/>
    <w:rsid w:val="46850CF0"/>
    <w:rsid w:val="46864D92"/>
    <w:rsid w:val="468A7D2B"/>
    <w:rsid w:val="46AF5D5B"/>
    <w:rsid w:val="46BC33FE"/>
    <w:rsid w:val="46D87B0C"/>
    <w:rsid w:val="46F361F7"/>
    <w:rsid w:val="46FF32EA"/>
    <w:rsid w:val="470C786F"/>
    <w:rsid w:val="47134939"/>
    <w:rsid w:val="47324C9B"/>
    <w:rsid w:val="47380564"/>
    <w:rsid w:val="47732F2F"/>
    <w:rsid w:val="47740E80"/>
    <w:rsid w:val="47A45C40"/>
    <w:rsid w:val="47AD3A54"/>
    <w:rsid w:val="47B16E4B"/>
    <w:rsid w:val="47B90E09"/>
    <w:rsid w:val="48091195"/>
    <w:rsid w:val="48BB3891"/>
    <w:rsid w:val="48E9174B"/>
    <w:rsid w:val="48FF3A76"/>
    <w:rsid w:val="491F03BA"/>
    <w:rsid w:val="4970315F"/>
    <w:rsid w:val="49A53CA3"/>
    <w:rsid w:val="4A406EB0"/>
    <w:rsid w:val="4A7D4EFE"/>
    <w:rsid w:val="4A9E4D18"/>
    <w:rsid w:val="4ACE3325"/>
    <w:rsid w:val="4B424FFB"/>
    <w:rsid w:val="4B461D92"/>
    <w:rsid w:val="4B6D116B"/>
    <w:rsid w:val="4B8F6297"/>
    <w:rsid w:val="4B920C5C"/>
    <w:rsid w:val="4BBB3A29"/>
    <w:rsid w:val="4BBE0E27"/>
    <w:rsid w:val="4BCF5BFD"/>
    <w:rsid w:val="4BD700A8"/>
    <w:rsid w:val="4BD70E5F"/>
    <w:rsid w:val="4BFD5EB0"/>
    <w:rsid w:val="4C1A5A0A"/>
    <w:rsid w:val="4C4E7BE5"/>
    <w:rsid w:val="4C5F69B9"/>
    <w:rsid w:val="4C6267F5"/>
    <w:rsid w:val="4CCC0113"/>
    <w:rsid w:val="4CEE2ECE"/>
    <w:rsid w:val="4D222361"/>
    <w:rsid w:val="4D29156B"/>
    <w:rsid w:val="4DD5096C"/>
    <w:rsid w:val="4DEA6365"/>
    <w:rsid w:val="4E0F4E73"/>
    <w:rsid w:val="4E1334E9"/>
    <w:rsid w:val="4E3D63A9"/>
    <w:rsid w:val="4E556530"/>
    <w:rsid w:val="4E795D08"/>
    <w:rsid w:val="4E9F137E"/>
    <w:rsid w:val="4F6E6347"/>
    <w:rsid w:val="4F8515D2"/>
    <w:rsid w:val="4F9F7107"/>
    <w:rsid w:val="4FAB7189"/>
    <w:rsid w:val="4FDD6597"/>
    <w:rsid w:val="4FFE0440"/>
    <w:rsid w:val="50021529"/>
    <w:rsid w:val="504B75A0"/>
    <w:rsid w:val="50510DA0"/>
    <w:rsid w:val="50E13929"/>
    <w:rsid w:val="510E1ABC"/>
    <w:rsid w:val="51192B25"/>
    <w:rsid w:val="51434A34"/>
    <w:rsid w:val="51567183"/>
    <w:rsid w:val="51596B80"/>
    <w:rsid w:val="51915487"/>
    <w:rsid w:val="519C5F8D"/>
    <w:rsid w:val="51BC0756"/>
    <w:rsid w:val="51CD489F"/>
    <w:rsid w:val="51D426C9"/>
    <w:rsid w:val="51D9523B"/>
    <w:rsid w:val="51D97F26"/>
    <w:rsid w:val="51FB33EA"/>
    <w:rsid w:val="52097060"/>
    <w:rsid w:val="521775CE"/>
    <w:rsid w:val="525E7A5F"/>
    <w:rsid w:val="52793956"/>
    <w:rsid w:val="5287070A"/>
    <w:rsid w:val="52C20CFD"/>
    <w:rsid w:val="52EF2065"/>
    <w:rsid w:val="52FF39AE"/>
    <w:rsid w:val="53124C2D"/>
    <w:rsid w:val="5349426B"/>
    <w:rsid w:val="53A83B6F"/>
    <w:rsid w:val="53B11E10"/>
    <w:rsid w:val="53E62700"/>
    <w:rsid w:val="53E67D0C"/>
    <w:rsid w:val="53EC2480"/>
    <w:rsid w:val="53FA2E2C"/>
    <w:rsid w:val="543D6C4A"/>
    <w:rsid w:val="544215CA"/>
    <w:rsid w:val="545928D8"/>
    <w:rsid w:val="54695910"/>
    <w:rsid w:val="5481635A"/>
    <w:rsid w:val="54881029"/>
    <w:rsid w:val="549D6820"/>
    <w:rsid w:val="54DF7740"/>
    <w:rsid w:val="55031547"/>
    <w:rsid w:val="55457ED4"/>
    <w:rsid w:val="55717AA9"/>
    <w:rsid w:val="55833436"/>
    <w:rsid w:val="55BC7CF5"/>
    <w:rsid w:val="562C1C22"/>
    <w:rsid w:val="56332FB1"/>
    <w:rsid w:val="566C587D"/>
    <w:rsid w:val="56801FBC"/>
    <w:rsid w:val="56E86541"/>
    <w:rsid w:val="56F95FA8"/>
    <w:rsid w:val="576F68EC"/>
    <w:rsid w:val="57AE2713"/>
    <w:rsid w:val="57E722A5"/>
    <w:rsid w:val="580C7498"/>
    <w:rsid w:val="584C679D"/>
    <w:rsid w:val="587E20FF"/>
    <w:rsid w:val="58DE5E32"/>
    <w:rsid w:val="58E81C11"/>
    <w:rsid w:val="590950AE"/>
    <w:rsid w:val="59146118"/>
    <w:rsid w:val="591702E4"/>
    <w:rsid w:val="59182064"/>
    <w:rsid w:val="592B2B5A"/>
    <w:rsid w:val="59313039"/>
    <w:rsid w:val="5979517E"/>
    <w:rsid w:val="597A7BE7"/>
    <w:rsid w:val="597D1988"/>
    <w:rsid w:val="598621D2"/>
    <w:rsid w:val="59941FB8"/>
    <w:rsid w:val="59B14918"/>
    <w:rsid w:val="59BA657E"/>
    <w:rsid w:val="59BF0056"/>
    <w:rsid w:val="5A184997"/>
    <w:rsid w:val="5A4E4236"/>
    <w:rsid w:val="5A7653C3"/>
    <w:rsid w:val="5AC506AE"/>
    <w:rsid w:val="5ADB576A"/>
    <w:rsid w:val="5B2054B3"/>
    <w:rsid w:val="5B25734C"/>
    <w:rsid w:val="5B4D6AA3"/>
    <w:rsid w:val="5B906F7A"/>
    <w:rsid w:val="5B944C3C"/>
    <w:rsid w:val="5B9B13DC"/>
    <w:rsid w:val="5BB11BFB"/>
    <w:rsid w:val="5BB91378"/>
    <w:rsid w:val="5BC66F70"/>
    <w:rsid w:val="5BCA7342"/>
    <w:rsid w:val="5C0C6BF7"/>
    <w:rsid w:val="5C4825BF"/>
    <w:rsid w:val="5C57623C"/>
    <w:rsid w:val="5C9F5A11"/>
    <w:rsid w:val="5CB06F25"/>
    <w:rsid w:val="5CBE171B"/>
    <w:rsid w:val="5CE53C6E"/>
    <w:rsid w:val="5D484180"/>
    <w:rsid w:val="5D4B292B"/>
    <w:rsid w:val="5D663A2A"/>
    <w:rsid w:val="5D8D157B"/>
    <w:rsid w:val="5D900C4F"/>
    <w:rsid w:val="5DC15FBB"/>
    <w:rsid w:val="5DD93A4A"/>
    <w:rsid w:val="5E3F7883"/>
    <w:rsid w:val="5E4C115E"/>
    <w:rsid w:val="5E531407"/>
    <w:rsid w:val="5E615EEC"/>
    <w:rsid w:val="5E942D63"/>
    <w:rsid w:val="5ED72C71"/>
    <w:rsid w:val="5F122AB2"/>
    <w:rsid w:val="5F290C91"/>
    <w:rsid w:val="5F2E0DE7"/>
    <w:rsid w:val="5F3D12ED"/>
    <w:rsid w:val="5F6D12E1"/>
    <w:rsid w:val="5F8C154B"/>
    <w:rsid w:val="5FA82A3B"/>
    <w:rsid w:val="5FC05820"/>
    <w:rsid w:val="5FDC15AF"/>
    <w:rsid w:val="60076ED7"/>
    <w:rsid w:val="60113787"/>
    <w:rsid w:val="601A044D"/>
    <w:rsid w:val="60401FAD"/>
    <w:rsid w:val="604A63A6"/>
    <w:rsid w:val="60522285"/>
    <w:rsid w:val="606A3A73"/>
    <w:rsid w:val="60B371C8"/>
    <w:rsid w:val="60E555BB"/>
    <w:rsid w:val="616D080E"/>
    <w:rsid w:val="617F7A84"/>
    <w:rsid w:val="619C7B6F"/>
    <w:rsid w:val="61E713AA"/>
    <w:rsid w:val="623663B8"/>
    <w:rsid w:val="62516C98"/>
    <w:rsid w:val="62557B01"/>
    <w:rsid w:val="62833F37"/>
    <w:rsid w:val="62A37FEC"/>
    <w:rsid w:val="62A867A0"/>
    <w:rsid w:val="62BB7C17"/>
    <w:rsid w:val="62BC2E1C"/>
    <w:rsid w:val="63473E92"/>
    <w:rsid w:val="63A16516"/>
    <w:rsid w:val="63E02B86"/>
    <w:rsid w:val="644A5B35"/>
    <w:rsid w:val="644D2C13"/>
    <w:rsid w:val="6462740E"/>
    <w:rsid w:val="64CD4EDC"/>
    <w:rsid w:val="65105D3A"/>
    <w:rsid w:val="65346CB0"/>
    <w:rsid w:val="657A28D4"/>
    <w:rsid w:val="65F628C3"/>
    <w:rsid w:val="660B708F"/>
    <w:rsid w:val="664A6FB3"/>
    <w:rsid w:val="66882987"/>
    <w:rsid w:val="668D425E"/>
    <w:rsid w:val="66944425"/>
    <w:rsid w:val="66A650D9"/>
    <w:rsid w:val="66B342CD"/>
    <w:rsid w:val="66DD5ABB"/>
    <w:rsid w:val="67206B80"/>
    <w:rsid w:val="674737AA"/>
    <w:rsid w:val="67634E92"/>
    <w:rsid w:val="676A03FD"/>
    <w:rsid w:val="676E6B72"/>
    <w:rsid w:val="67ED7EDB"/>
    <w:rsid w:val="6805193E"/>
    <w:rsid w:val="68097770"/>
    <w:rsid w:val="682B1028"/>
    <w:rsid w:val="683C3F47"/>
    <w:rsid w:val="685C1517"/>
    <w:rsid w:val="6874629B"/>
    <w:rsid w:val="68833430"/>
    <w:rsid w:val="68866D87"/>
    <w:rsid w:val="68BE179A"/>
    <w:rsid w:val="69237C37"/>
    <w:rsid w:val="697723C2"/>
    <w:rsid w:val="698E4C62"/>
    <w:rsid w:val="699920B6"/>
    <w:rsid w:val="69B26393"/>
    <w:rsid w:val="6A3273AF"/>
    <w:rsid w:val="6A420FF2"/>
    <w:rsid w:val="6A483C9D"/>
    <w:rsid w:val="6A5931DE"/>
    <w:rsid w:val="6AAE32FE"/>
    <w:rsid w:val="6AC71AAD"/>
    <w:rsid w:val="6AE23918"/>
    <w:rsid w:val="6B0B5D37"/>
    <w:rsid w:val="6B226395"/>
    <w:rsid w:val="6B2906BF"/>
    <w:rsid w:val="6B4D449F"/>
    <w:rsid w:val="6B533B44"/>
    <w:rsid w:val="6B6000F3"/>
    <w:rsid w:val="6B764CEE"/>
    <w:rsid w:val="6B8005EE"/>
    <w:rsid w:val="6BA62775"/>
    <w:rsid w:val="6BB66966"/>
    <w:rsid w:val="6BC54931"/>
    <w:rsid w:val="6C435E8F"/>
    <w:rsid w:val="6C454755"/>
    <w:rsid w:val="6CA14CA6"/>
    <w:rsid w:val="6CF87FC2"/>
    <w:rsid w:val="6D163786"/>
    <w:rsid w:val="6D6D0BFB"/>
    <w:rsid w:val="6D737F14"/>
    <w:rsid w:val="6D8478EA"/>
    <w:rsid w:val="6D8A24A0"/>
    <w:rsid w:val="6DB924B9"/>
    <w:rsid w:val="6DC76061"/>
    <w:rsid w:val="6E004D8B"/>
    <w:rsid w:val="6E0503A2"/>
    <w:rsid w:val="6E0B0344"/>
    <w:rsid w:val="6E1F5E9D"/>
    <w:rsid w:val="6E327342"/>
    <w:rsid w:val="6E3475B2"/>
    <w:rsid w:val="6E723B6F"/>
    <w:rsid w:val="6E8846F6"/>
    <w:rsid w:val="6EBA27A0"/>
    <w:rsid w:val="6EBE62D7"/>
    <w:rsid w:val="6ED97BEC"/>
    <w:rsid w:val="6F8E1860"/>
    <w:rsid w:val="6FB55E79"/>
    <w:rsid w:val="6FEB23DA"/>
    <w:rsid w:val="70125B53"/>
    <w:rsid w:val="70131D67"/>
    <w:rsid w:val="701B2C85"/>
    <w:rsid w:val="70330A2E"/>
    <w:rsid w:val="705531A0"/>
    <w:rsid w:val="708D3361"/>
    <w:rsid w:val="70911841"/>
    <w:rsid w:val="709A3601"/>
    <w:rsid w:val="70CA29FB"/>
    <w:rsid w:val="70E208EA"/>
    <w:rsid w:val="71221264"/>
    <w:rsid w:val="715C32AD"/>
    <w:rsid w:val="71663DE2"/>
    <w:rsid w:val="717D0ED2"/>
    <w:rsid w:val="71891B99"/>
    <w:rsid w:val="719E17CE"/>
    <w:rsid w:val="71B81550"/>
    <w:rsid w:val="71EB0975"/>
    <w:rsid w:val="71F04333"/>
    <w:rsid w:val="71F8221B"/>
    <w:rsid w:val="721564E5"/>
    <w:rsid w:val="72242852"/>
    <w:rsid w:val="72647187"/>
    <w:rsid w:val="726E61C2"/>
    <w:rsid w:val="72795A15"/>
    <w:rsid w:val="72822241"/>
    <w:rsid w:val="72B76C1B"/>
    <w:rsid w:val="72D27981"/>
    <w:rsid w:val="72DB4ABD"/>
    <w:rsid w:val="72F316A6"/>
    <w:rsid w:val="733929F9"/>
    <w:rsid w:val="73397A46"/>
    <w:rsid w:val="7343262D"/>
    <w:rsid w:val="73555EBD"/>
    <w:rsid w:val="73976E1B"/>
    <w:rsid w:val="73B254FB"/>
    <w:rsid w:val="73B8365C"/>
    <w:rsid w:val="73B964A1"/>
    <w:rsid w:val="73F201EE"/>
    <w:rsid w:val="740D78D2"/>
    <w:rsid w:val="741D65EC"/>
    <w:rsid w:val="742504F0"/>
    <w:rsid w:val="743E1AD2"/>
    <w:rsid w:val="7458599E"/>
    <w:rsid w:val="745D6255"/>
    <w:rsid w:val="7468004B"/>
    <w:rsid w:val="74900B60"/>
    <w:rsid w:val="74B27AA8"/>
    <w:rsid w:val="74B370B4"/>
    <w:rsid w:val="74B66E2F"/>
    <w:rsid w:val="74C964FC"/>
    <w:rsid w:val="74D2226D"/>
    <w:rsid w:val="74FE7E99"/>
    <w:rsid w:val="75417B55"/>
    <w:rsid w:val="755241BA"/>
    <w:rsid w:val="756D7C3D"/>
    <w:rsid w:val="75754314"/>
    <w:rsid w:val="75800136"/>
    <w:rsid w:val="759E74B3"/>
    <w:rsid w:val="75B94210"/>
    <w:rsid w:val="75C704A0"/>
    <w:rsid w:val="75DE663D"/>
    <w:rsid w:val="75F11B1D"/>
    <w:rsid w:val="75FD17A9"/>
    <w:rsid w:val="75FD7F4C"/>
    <w:rsid w:val="7641311C"/>
    <w:rsid w:val="7642574A"/>
    <w:rsid w:val="766F5E31"/>
    <w:rsid w:val="7674624E"/>
    <w:rsid w:val="76966F18"/>
    <w:rsid w:val="76A06598"/>
    <w:rsid w:val="76A271FD"/>
    <w:rsid w:val="76BD6A5D"/>
    <w:rsid w:val="770A239E"/>
    <w:rsid w:val="77114E52"/>
    <w:rsid w:val="773D7FC1"/>
    <w:rsid w:val="7753126F"/>
    <w:rsid w:val="77556F90"/>
    <w:rsid w:val="78174088"/>
    <w:rsid w:val="782654FE"/>
    <w:rsid w:val="78451110"/>
    <w:rsid w:val="78635243"/>
    <w:rsid w:val="786A0A64"/>
    <w:rsid w:val="786A74BD"/>
    <w:rsid w:val="7899073C"/>
    <w:rsid w:val="79366790"/>
    <w:rsid w:val="794F7EE6"/>
    <w:rsid w:val="795D5ACB"/>
    <w:rsid w:val="79733540"/>
    <w:rsid w:val="798D0C33"/>
    <w:rsid w:val="798D35C7"/>
    <w:rsid w:val="7996553E"/>
    <w:rsid w:val="79B13226"/>
    <w:rsid w:val="79F8005A"/>
    <w:rsid w:val="7A1E466A"/>
    <w:rsid w:val="7A5D75C0"/>
    <w:rsid w:val="7A8269F0"/>
    <w:rsid w:val="7ACB306F"/>
    <w:rsid w:val="7AE1425B"/>
    <w:rsid w:val="7AE92253"/>
    <w:rsid w:val="7AFA644D"/>
    <w:rsid w:val="7B1F378D"/>
    <w:rsid w:val="7B2A24EF"/>
    <w:rsid w:val="7B4121D1"/>
    <w:rsid w:val="7B432E0B"/>
    <w:rsid w:val="7B446E3B"/>
    <w:rsid w:val="7B5970F5"/>
    <w:rsid w:val="7B602E4F"/>
    <w:rsid w:val="7B614B62"/>
    <w:rsid w:val="7B7B789C"/>
    <w:rsid w:val="7B944343"/>
    <w:rsid w:val="7B9E0661"/>
    <w:rsid w:val="7BED76E5"/>
    <w:rsid w:val="7C2002A4"/>
    <w:rsid w:val="7CE50887"/>
    <w:rsid w:val="7D221505"/>
    <w:rsid w:val="7D280E8A"/>
    <w:rsid w:val="7D4E3C76"/>
    <w:rsid w:val="7D685734"/>
    <w:rsid w:val="7D7D5D76"/>
    <w:rsid w:val="7D9B4EF8"/>
    <w:rsid w:val="7DA55D1A"/>
    <w:rsid w:val="7E2376CD"/>
    <w:rsid w:val="7E292420"/>
    <w:rsid w:val="7E2C27CE"/>
    <w:rsid w:val="7E433703"/>
    <w:rsid w:val="7ECA647D"/>
    <w:rsid w:val="7EDD26E8"/>
    <w:rsid w:val="7EF95D6D"/>
    <w:rsid w:val="7F036793"/>
    <w:rsid w:val="7F440167"/>
    <w:rsid w:val="7F6C3DC5"/>
    <w:rsid w:val="7FC81F68"/>
    <w:rsid w:val="7FD2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spacing w:line="540" w:lineRule="exact"/>
      <w:ind w:left="728" w:hanging="728"/>
      <w:jc w:val="right"/>
      <w:outlineLvl w:val="0"/>
    </w:pPr>
    <w:rPr>
      <w:sz w:val="28"/>
    </w:rPr>
  </w:style>
  <w:style w:type="paragraph" w:styleId="3">
    <w:name w:val="heading 3"/>
    <w:basedOn w:val="1"/>
    <w:next w:val="4"/>
    <w:autoRedefine/>
    <w:unhideWhenUsed/>
    <w:qFormat/>
    <w:uiPriority w:val="0"/>
    <w:pPr>
      <w:keepNext/>
      <w:spacing w:line="540" w:lineRule="exact"/>
      <w:jc w:val="right"/>
      <w:outlineLvl w:val="2"/>
    </w:pPr>
    <w:rPr>
      <w:sz w:val="28"/>
    </w:rPr>
  </w:style>
  <w:style w:type="paragraph" w:styleId="5">
    <w:name w:val="heading 5"/>
    <w:basedOn w:val="1"/>
    <w:next w:val="4"/>
    <w:autoRedefine/>
    <w:unhideWhenUsed/>
    <w:qFormat/>
    <w:uiPriority w:val="0"/>
    <w:pPr>
      <w:keepNext/>
      <w:spacing w:line="540" w:lineRule="exact"/>
      <w:ind w:left="504" w:hanging="504"/>
      <w:jc w:val="right"/>
      <w:outlineLvl w:val="4"/>
    </w:pPr>
    <w:rPr>
      <w:sz w:val="28"/>
    </w:rPr>
  </w:style>
  <w:style w:type="paragraph" w:styleId="6">
    <w:name w:val="heading 6"/>
    <w:basedOn w:val="1"/>
    <w:next w:val="4"/>
    <w:autoRedefine/>
    <w:unhideWhenUsed/>
    <w:qFormat/>
    <w:uiPriority w:val="0"/>
    <w:pPr>
      <w:keepNext/>
      <w:ind w:left="505" w:hanging="505"/>
      <w:jc w:val="right"/>
      <w:outlineLvl w:val="5"/>
    </w:pPr>
    <w:rPr>
      <w:sz w:val="28"/>
    </w:rPr>
  </w:style>
  <w:style w:type="paragraph" w:styleId="7">
    <w:name w:val="heading 7"/>
    <w:basedOn w:val="1"/>
    <w:next w:val="4"/>
    <w:autoRedefine/>
    <w:unhideWhenUsed/>
    <w:qFormat/>
    <w:uiPriority w:val="0"/>
    <w:pPr>
      <w:keepNext/>
      <w:jc w:val="center"/>
      <w:outlineLvl w:val="6"/>
    </w:pPr>
    <w:rPr>
      <w:sz w:val="28"/>
    </w:rPr>
  </w:style>
  <w:style w:type="character" w:default="1" w:styleId="18">
    <w:name w:val="Default Paragraph Font"/>
    <w:autoRedefine/>
    <w:semiHidden/>
    <w:unhideWhenUsed/>
    <w:qFormat/>
    <w:uiPriority w:val="1"/>
  </w:style>
  <w:style w:type="table" w:default="1" w:styleId="1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autoRedefine/>
    <w:qFormat/>
    <w:uiPriority w:val="0"/>
    <w:pPr>
      <w:ind w:firstLine="420"/>
    </w:pPr>
  </w:style>
  <w:style w:type="paragraph" w:styleId="8">
    <w:name w:val="annotation text"/>
    <w:basedOn w:val="1"/>
    <w:autoRedefine/>
    <w:qFormat/>
    <w:uiPriority w:val="0"/>
    <w:pPr>
      <w:jc w:val="left"/>
    </w:pPr>
  </w:style>
  <w:style w:type="paragraph" w:styleId="9">
    <w:name w:val="Body Text Indent"/>
    <w:basedOn w:val="1"/>
    <w:autoRedefine/>
    <w:qFormat/>
    <w:uiPriority w:val="0"/>
    <w:pPr>
      <w:spacing w:line="540" w:lineRule="exact"/>
      <w:ind w:left="504" w:hanging="28"/>
    </w:pPr>
    <w:rPr>
      <w:sz w:val="28"/>
    </w:rPr>
  </w:style>
  <w:style w:type="paragraph" w:styleId="10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11">
    <w:name w:val="Date"/>
    <w:basedOn w:val="1"/>
    <w:next w:val="1"/>
    <w:autoRedefine/>
    <w:qFormat/>
    <w:uiPriority w:val="0"/>
    <w:rPr>
      <w:sz w:val="28"/>
    </w:rPr>
  </w:style>
  <w:style w:type="paragraph" w:styleId="12">
    <w:name w:val="Body Text Indent 2"/>
    <w:basedOn w:val="1"/>
    <w:autoRedefine/>
    <w:qFormat/>
    <w:uiPriority w:val="0"/>
    <w:pPr>
      <w:ind w:firstLine="560" w:firstLineChars="200"/>
    </w:pPr>
    <w:rPr>
      <w:sz w:val="28"/>
    </w:rPr>
  </w:style>
  <w:style w:type="paragraph" w:styleId="1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4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5">
    <w:name w:val="Normal (Web)"/>
    <w:basedOn w:val="1"/>
    <w:autoRedefine/>
    <w:qFormat/>
    <w:uiPriority w:val="0"/>
    <w:pPr>
      <w:spacing w:before="100" w:beforeAutospacing="1" w:after="119"/>
    </w:pPr>
    <w:rPr>
      <w:rFonts w:ascii="宋体" w:hAnsi="宋体" w:eastAsia="宋体" w:cs="宋体"/>
      <w:sz w:val="24"/>
      <w:szCs w:val="24"/>
    </w:rPr>
  </w:style>
  <w:style w:type="table" w:styleId="17">
    <w:name w:val="Table Grid"/>
    <w:basedOn w:val="1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9">
    <w:name w:val="page number"/>
    <w:basedOn w:val="18"/>
    <w:autoRedefine/>
    <w:qFormat/>
    <w:uiPriority w:val="0"/>
  </w:style>
  <w:style w:type="character" w:styleId="20">
    <w:name w:val="Hyperlink"/>
    <w:basedOn w:val="18"/>
    <w:autoRedefine/>
    <w:qFormat/>
    <w:uiPriority w:val="0"/>
    <w:rPr>
      <w:color w:val="0000FF"/>
      <w:u w:val="single"/>
    </w:rPr>
  </w:style>
  <w:style w:type="paragraph" w:customStyle="1" w:styleId="21">
    <w:name w:val="段"/>
    <w:autoRedefine/>
    <w:qFormat/>
    <w:uiPriority w:val="0"/>
    <w:pPr>
      <w:autoSpaceDE w:val="0"/>
      <w:autoSpaceDN w:val="0"/>
      <w:ind w:firstLine="200" w:firstLineChars="200"/>
      <w:jc w:val="both"/>
    </w:pPr>
    <w:rPr>
      <w:rFonts w:ascii="宋体" w:hAnsiTheme="minorHAnsi" w:eastAsiaTheme="minorEastAsia" w:cstheme="minorBidi"/>
      <w:sz w:val="21"/>
      <w:szCs w:val="22"/>
      <w:lang w:val="en-US" w:eastAsia="zh-CN" w:bidi="ar-SA"/>
    </w:rPr>
  </w:style>
  <w:style w:type="paragraph" w:customStyle="1" w:styleId="22">
    <w:name w:val="xl35"/>
    <w:basedOn w:val="1"/>
    <w:autoRedefine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hint="eastAsia" w:ascii="仿宋_GB2312" w:hAnsi="Arial Unicode MS" w:eastAsia="仿宋_GB2312" w:cs="Arial Unicode MS"/>
      <w:kern w:val="0"/>
      <w:sz w:val="24"/>
      <w:szCs w:val="24"/>
    </w:rPr>
  </w:style>
  <w:style w:type="paragraph" w:customStyle="1" w:styleId="23">
    <w:name w:val="xl37"/>
    <w:basedOn w:val="1"/>
    <w:autoRedefine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hint="eastAsia" w:ascii="仿宋_GB2312" w:hAnsi="Arial Unicode MS" w:eastAsia="仿宋_GB2312" w:cs="Arial Unicode MS"/>
      <w:b/>
      <w:bCs/>
      <w:kern w:val="0"/>
      <w:sz w:val="48"/>
      <w:szCs w:val="48"/>
    </w:rPr>
  </w:style>
  <w:style w:type="paragraph" w:customStyle="1" w:styleId="24">
    <w:name w:val="一级条标题"/>
    <w:basedOn w:val="25"/>
    <w:next w:val="21"/>
    <w:autoRedefine/>
    <w:qFormat/>
    <w:uiPriority w:val="0"/>
    <w:pPr>
      <w:widowControl w:val="0"/>
      <w:spacing w:before="0" w:beforeLines="0" w:after="0" w:afterLines="0" w:line="360" w:lineRule="auto"/>
      <w:outlineLvl w:val="9"/>
    </w:pPr>
    <w:rPr>
      <w:rFonts w:ascii="宋体" w:hAnsi="宋体" w:eastAsia="宋体"/>
      <w:sz w:val="24"/>
    </w:rPr>
  </w:style>
  <w:style w:type="paragraph" w:customStyle="1" w:styleId="25">
    <w:name w:val="章标题"/>
    <w:next w:val="21"/>
    <w:autoRedefine/>
    <w:qFormat/>
    <w:uiPriority w:val="0"/>
    <w:pPr>
      <w:spacing w:before="156" w:beforeLines="50" w:after="156" w:afterLines="50"/>
      <w:jc w:val="both"/>
      <w:outlineLvl w:val="1"/>
    </w:pPr>
    <w:rPr>
      <w:rFonts w:ascii="黑体" w:eastAsia="黑体" w:hAnsiTheme="minorHAnsi" w:cstheme="minorBidi"/>
      <w:sz w:val="21"/>
      <w:szCs w:val="22"/>
      <w:lang w:val="en-US" w:eastAsia="zh-CN" w:bidi="ar-SA"/>
    </w:rPr>
  </w:style>
  <w:style w:type="paragraph" w:customStyle="1" w:styleId="26">
    <w:name w:val="p0"/>
    <w:basedOn w:val="1"/>
    <w:autoRedefine/>
    <w:qFormat/>
    <w:uiPriority w:val="0"/>
    <w:pPr>
      <w:widowControl/>
    </w:pPr>
    <w:rPr>
      <w:kern w:val="0"/>
      <w:szCs w:val="21"/>
    </w:rPr>
  </w:style>
  <w:style w:type="paragraph" w:styleId="27">
    <w:name w:val="No Spacing"/>
    <w:autoRedefine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table" w:customStyle="1" w:styleId="28">
    <w:name w:val="常规1"/>
    <w:basedOn w:val="16"/>
    <w:autoRedefine/>
    <w:qFormat/>
    <w:uiPriority w:val="0"/>
    <w:pPr>
      <w:textAlignment w:val="center"/>
    </w:pPr>
    <w:rPr>
      <w:rFonts w:hint="eastAsia" w:ascii="宋体" w:hAnsi="宋体" w:cs="宋体"/>
      <w:sz w:val="24"/>
      <w:szCs w:val="24"/>
    </w:rPr>
    <w:tcPr>
      <w:tcBorders>
        <w:top w:val="nil"/>
        <w:left w:val="nil"/>
        <w:bottom w:val="nil"/>
        <w:right w:val="nil"/>
      </w:tcBorders>
      <w:noWrap/>
      <w:vAlign w:val="center"/>
    </w:tc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914</Words>
  <Characters>1043</Characters>
  <Lines>9</Lines>
  <Paragraphs>2</Paragraphs>
  <TotalTime>11</TotalTime>
  <ScaleCrop>false</ScaleCrop>
  <LinksUpToDate>false</LinksUpToDate>
  <CharactersWithSpaces>1497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huangxiaochuan</dc:creator>
  <cp:lastModifiedBy>Agoni</cp:lastModifiedBy>
  <cp:lastPrinted>2024-01-30T08:18:00Z</cp:lastPrinted>
  <dcterms:modified xsi:type="dcterms:W3CDTF">2025-04-17T02:53:45Z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8A0B1A8F36714C56B1951F46D70A6C55_13</vt:lpwstr>
  </property>
  <property fmtid="{D5CDD505-2E9C-101B-9397-08002B2CF9AE}" pid="4" name="KSOTemplateDocerSaveRecord">
    <vt:lpwstr>eyJoZGlkIjoiZDJiYjNhMmI4YjE2ZTBjMDA0NjEyZDIzYjcwNjA5ODUiLCJ1c2VySWQiOiIxMTM2NTkwMzkyIn0=</vt:lpwstr>
  </property>
</Properties>
</file>