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6BEDC">
      <w:pPr>
        <w:tabs>
          <w:tab w:val="left" w:pos="1620"/>
          <w:tab w:val="left" w:pos="4170"/>
        </w:tabs>
        <w:jc w:val="center"/>
        <w:rPr>
          <w:rFonts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</w:t>
      </w:r>
      <w:r>
        <w:rPr>
          <w:rFonts w:ascii="宋体" w:hAnsi="宋体" w:cs="宋体"/>
          <w:sz w:val="36"/>
          <w:szCs w:val="36"/>
        </w:rPr>
        <w:t>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60A51187">
      <w:pPr>
        <w:tabs>
          <w:tab w:val="left" w:pos="1620"/>
          <w:tab w:val="left" w:pos="4170"/>
        </w:tabs>
        <w:wordWrap w:val="0"/>
        <w:jc w:val="right"/>
        <w:rPr>
          <w:rFonts w:hint="default" w:ascii="宋体" w:eastAsia="宋体"/>
          <w:bCs/>
          <w:sz w:val="18"/>
          <w:szCs w:val="36"/>
          <w:lang w:val="en-US" w:eastAsia="zh-CN"/>
        </w:rPr>
      </w:pPr>
      <w:r>
        <w:rPr>
          <w:rFonts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宋体" w:hAnsi="宋体" w:eastAsia="楷体_GB2312"/>
          <w:b/>
          <w:sz w:val="24"/>
        </w:rPr>
        <w:t>——</w:t>
      </w:r>
      <w:r>
        <w:rPr>
          <w:rFonts w:hint="eastAsia" w:ascii="宋体" w:hAnsi="宋体" w:eastAsia="楷体_GB2312"/>
          <w:b/>
          <w:sz w:val="24"/>
          <w:lang w:eastAsia="zh-CN"/>
        </w:rPr>
        <w:t>市政工程材料类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十九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ascii="宋体" w:hAnsi="宋体" w:eastAsia="楷体_GB2312"/>
          <w:b/>
          <w:sz w:val="18"/>
          <w:szCs w:val="36"/>
        </w:rPr>
        <w:t xml:space="preserve"> </w:t>
      </w:r>
      <w:r>
        <w:rPr>
          <w:rFonts w:ascii="宋体" w:hAnsi="宋体" w:eastAsia="楷体_GB2312"/>
          <w:bCs/>
          <w:sz w:val="18"/>
          <w:szCs w:val="36"/>
        </w:rPr>
        <w:t xml:space="preserve">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SNNB/WT-SC-202400004-19 </w:t>
      </w:r>
    </w:p>
    <w:tbl>
      <w:tblPr>
        <w:tblStyle w:val="16"/>
        <w:tblpPr w:leftFromText="180" w:rightFromText="180" w:vertAnchor="text" w:horzAnchor="page" w:tblpX="864" w:tblpY="3"/>
        <w:tblOverlap w:val="never"/>
        <w:tblW w:w="10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108"/>
        <w:gridCol w:w="88"/>
        <w:gridCol w:w="558"/>
        <w:gridCol w:w="814"/>
        <w:gridCol w:w="1053"/>
        <w:gridCol w:w="973"/>
        <w:gridCol w:w="817"/>
        <w:gridCol w:w="433"/>
        <w:gridCol w:w="116"/>
        <w:gridCol w:w="604"/>
        <w:gridCol w:w="3157"/>
      </w:tblGrid>
      <w:tr w14:paraId="6BA24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18" w:type="dxa"/>
            <w:vMerge w:val="restart"/>
            <w:vAlign w:val="center"/>
          </w:tcPr>
          <w:p w14:paraId="602C51E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委</w:t>
            </w:r>
          </w:p>
          <w:p w14:paraId="1CF24E1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托</w:t>
            </w:r>
          </w:p>
          <w:p w14:paraId="3A6AD1B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</w:t>
            </w:r>
          </w:p>
          <w:p w14:paraId="7C11569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填</w:t>
            </w:r>
          </w:p>
          <w:p w14:paraId="5ECD9596">
            <w:pPr>
              <w:pStyle w:val="3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写</w:t>
            </w:r>
          </w:p>
        </w:tc>
        <w:tc>
          <w:tcPr>
            <w:tcW w:w="1108" w:type="dxa"/>
            <w:vAlign w:val="center"/>
          </w:tcPr>
          <w:p w14:paraId="2B8C0EB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工程名称</w:t>
            </w:r>
          </w:p>
        </w:tc>
        <w:tc>
          <w:tcPr>
            <w:tcW w:w="8613" w:type="dxa"/>
            <w:gridSpan w:val="10"/>
            <w:vAlign w:val="center"/>
          </w:tcPr>
          <w:p w14:paraId="04690C1F">
            <w:pPr>
              <w:rPr>
                <w:rFonts w:hint="eastAsia" w:ascii="宋体" w:hAnsi="宋体" w:eastAsia="宋体" w:cs="宋体"/>
              </w:rPr>
            </w:pPr>
          </w:p>
        </w:tc>
      </w:tr>
      <w:tr w14:paraId="0085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18" w:type="dxa"/>
            <w:vMerge w:val="continue"/>
            <w:vAlign w:val="center"/>
          </w:tcPr>
          <w:p w14:paraId="1EB115C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08" w:type="dxa"/>
            <w:vAlign w:val="center"/>
          </w:tcPr>
          <w:p w14:paraId="5A8951B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3486" w:type="dxa"/>
            <w:gridSpan w:val="5"/>
            <w:vAlign w:val="center"/>
          </w:tcPr>
          <w:p w14:paraId="0935ACC2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510357E8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见证单位</w:t>
            </w:r>
          </w:p>
        </w:tc>
        <w:tc>
          <w:tcPr>
            <w:tcW w:w="3877" w:type="dxa"/>
            <w:gridSpan w:val="3"/>
            <w:vAlign w:val="center"/>
          </w:tcPr>
          <w:p w14:paraId="7BACEC9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9030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vMerge w:val="continue"/>
            <w:vAlign w:val="center"/>
          </w:tcPr>
          <w:p w14:paraId="55CD90C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08" w:type="dxa"/>
            <w:vAlign w:val="center"/>
          </w:tcPr>
          <w:p w14:paraId="3D3C7A7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施工</w:t>
            </w: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3486" w:type="dxa"/>
            <w:gridSpan w:val="5"/>
            <w:vAlign w:val="center"/>
          </w:tcPr>
          <w:p w14:paraId="45ACFF45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50" w:type="dxa"/>
            <w:gridSpan w:val="2"/>
            <w:vAlign w:val="center"/>
          </w:tcPr>
          <w:p w14:paraId="52B2F4A2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工程地址</w:t>
            </w:r>
          </w:p>
        </w:tc>
        <w:tc>
          <w:tcPr>
            <w:tcW w:w="3877" w:type="dxa"/>
            <w:gridSpan w:val="3"/>
            <w:vAlign w:val="center"/>
          </w:tcPr>
          <w:p w14:paraId="3892D32B">
            <w:pPr>
              <w:rPr>
                <w:rFonts w:hint="eastAsia" w:ascii="宋体" w:hAnsi="宋体" w:eastAsia="宋体" w:cs="宋体"/>
              </w:rPr>
            </w:pPr>
          </w:p>
        </w:tc>
      </w:tr>
      <w:tr w14:paraId="506C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618" w:type="dxa"/>
            <w:vMerge w:val="continue"/>
            <w:vAlign w:val="center"/>
          </w:tcPr>
          <w:p w14:paraId="72441ED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08" w:type="dxa"/>
            <w:vMerge w:val="restart"/>
            <w:vAlign w:val="center"/>
          </w:tcPr>
          <w:p w14:paraId="2134E5A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检测类型</w:t>
            </w:r>
          </w:p>
        </w:tc>
        <w:tc>
          <w:tcPr>
            <w:tcW w:w="1460" w:type="dxa"/>
            <w:gridSpan w:val="3"/>
            <w:vAlign w:val="center"/>
          </w:tcPr>
          <w:p w14:paraId="3310C510"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1053" w:type="dxa"/>
            <w:vAlign w:val="center"/>
          </w:tcPr>
          <w:p w14:paraId="31F6950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</w:t>
            </w:r>
            <w:r>
              <w:rPr>
                <w:rFonts w:hint="eastAsia" w:ascii="宋体" w:hAnsi="宋体" w:eastAsia="宋体" w:cs="宋体"/>
              </w:rPr>
              <w:t>人</w:t>
            </w:r>
          </w:p>
        </w:tc>
        <w:tc>
          <w:tcPr>
            <w:tcW w:w="1790" w:type="dxa"/>
            <w:gridSpan w:val="2"/>
            <w:vAlign w:val="center"/>
          </w:tcPr>
          <w:p w14:paraId="70FE380E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5E75009E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3157" w:type="dxa"/>
            <w:vAlign w:val="center"/>
          </w:tcPr>
          <w:p w14:paraId="42507AFD">
            <w:pPr>
              <w:rPr>
                <w:rFonts w:hint="eastAsia" w:ascii="宋体" w:hAnsi="宋体" w:eastAsia="宋体" w:cs="宋体"/>
              </w:rPr>
            </w:pPr>
          </w:p>
        </w:tc>
      </w:tr>
      <w:tr w14:paraId="252C2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18" w:type="dxa"/>
            <w:vMerge w:val="continue"/>
            <w:vAlign w:val="center"/>
          </w:tcPr>
          <w:p w14:paraId="703DEA4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08" w:type="dxa"/>
            <w:vMerge w:val="continue"/>
            <w:vAlign w:val="center"/>
          </w:tcPr>
          <w:p w14:paraId="04CD842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60" w:type="dxa"/>
            <w:gridSpan w:val="3"/>
            <w:vAlign w:val="center"/>
          </w:tcPr>
          <w:p w14:paraId="61DC410A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□见证取样</w:t>
            </w:r>
          </w:p>
        </w:tc>
        <w:tc>
          <w:tcPr>
            <w:tcW w:w="1053" w:type="dxa"/>
            <w:vAlign w:val="center"/>
          </w:tcPr>
          <w:p w14:paraId="6E57B5D3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见证人</w:t>
            </w:r>
            <w:r>
              <w:rPr>
                <w:rFonts w:hint="eastAsia" w:ascii="宋体" w:hAnsi="宋体" w:eastAsia="宋体" w:cs="宋体"/>
                <w:lang w:eastAsia="zh-CN"/>
              </w:rPr>
              <w:t>及编号</w:t>
            </w:r>
          </w:p>
        </w:tc>
        <w:tc>
          <w:tcPr>
            <w:tcW w:w="1790" w:type="dxa"/>
            <w:gridSpan w:val="2"/>
            <w:vAlign w:val="center"/>
          </w:tcPr>
          <w:p w14:paraId="54ED5B77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375AFF1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3157" w:type="dxa"/>
            <w:vAlign w:val="center"/>
          </w:tcPr>
          <w:p w14:paraId="69A23D12">
            <w:pPr>
              <w:rPr>
                <w:rFonts w:hint="eastAsia" w:ascii="宋体" w:hAnsi="宋体" w:eastAsia="宋体" w:cs="宋体"/>
              </w:rPr>
            </w:pPr>
          </w:p>
        </w:tc>
      </w:tr>
      <w:tr w14:paraId="0DE35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18" w:type="dxa"/>
            <w:vMerge w:val="continue"/>
            <w:vAlign w:val="center"/>
          </w:tcPr>
          <w:p w14:paraId="087F476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721" w:type="dxa"/>
            <w:gridSpan w:val="11"/>
            <w:vAlign w:val="center"/>
          </w:tcPr>
          <w:p w14:paraId="18BE687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 测 产 品 及 参 数</w:t>
            </w:r>
          </w:p>
        </w:tc>
      </w:tr>
      <w:tr w14:paraId="715F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18" w:type="dxa"/>
            <w:vMerge w:val="continue"/>
            <w:vAlign w:val="center"/>
          </w:tcPr>
          <w:p w14:paraId="66D4D06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54" w:type="dxa"/>
            <w:gridSpan w:val="3"/>
            <w:vAlign w:val="center"/>
          </w:tcPr>
          <w:p w14:paraId="1EDA3E1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样品名称</w:t>
            </w:r>
          </w:p>
        </w:tc>
        <w:tc>
          <w:tcPr>
            <w:tcW w:w="2840" w:type="dxa"/>
            <w:gridSpan w:val="3"/>
            <w:vAlign w:val="center"/>
          </w:tcPr>
          <w:p w14:paraId="365393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10"/>
                <w:sz w:val="18"/>
                <w:szCs w:val="18"/>
              </w:rPr>
              <w:t>样品详细信息</w:t>
            </w:r>
          </w:p>
        </w:tc>
        <w:tc>
          <w:tcPr>
            <w:tcW w:w="1366" w:type="dxa"/>
            <w:gridSpan w:val="3"/>
            <w:vAlign w:val="center"/>
          </w:tcPr>
          <w:p w14:paraId="13400EBD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工程部位</w:t>
            </w:r>
          </w:p>
        </w:tc>
        <w:tc>
          <w:tcPr>
            <w:tcW w:w="3761" w:type="dxa"/>
            <w:gridSpan w:val="2"/>
            <w:vAlign w:val="center"/>
          </w:tcPr>
          <w:p w14:paraId="061D3716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检测参数</w:t>
            </w:r>
          </w:p>
        </w:tc>
      </w:tr>
      <w:tr w14:paraId="5BAE2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618" w:type="dxa"/>
            <w:vMerge w:val="continue"/>
            <w:vAlign w:val="center"/>
          </w:tcPr>
          <w:p w14:paraId="258DADC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54" w:type="dxa"/>
            <w:gridSpan w:val="3"/>
            <w:vAlign w:val="center"/>
          </w:tcPr>
          <w:p w14:paraId="2E45C567">
            <w:pPr>
              <w:spacing w:line="200" w:lineRule="exact"/>
              <w:jc w:val="both"/>
              <w:rPr>
                <w:rFonts w:hint="eastAsia" w:ascii="宋体" w:hAnsi="宋体" w:cs="宋体"/>
                <w:kern w:val="10"/>
                <w:sz w:val="15"/>
                <w:szCs w:val="15"/>
                <w:lang w:val="en-US" w:eastAsia="zh-CN"/>
              </w:rPr>
            </w:pPr>
          </w:p>
        </w:tc>
        <w:tc>
          <w:tcPr>
            <w:tcW w:w="2840" w:type="dxa"/>
            <w:gridSpan w:val="3"/>
            <w:vAlign w:val="center"/>
          </w:tcPr>
          <w:p w14:paraId="10291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规格型号：</w:t>
            </w:r>
          </w:p>
          <w:p w14:paraId="4F663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性能等级：</w:t>
            </w:r>
          </w:p>
          <w:p w14:paraId="51E15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生产单位：</w:t>
            </w:r>
          </w:p>
          <w:p w14:paraId="1C58D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代表数量：</w:t>
            </w:r>
            <w:bookmarkStart w:id="0" w:name="_GoBack"/>
            <w:bookmarkEnd w:id="0"/>
          </w:p>
        </w:tc>
        <w:tc>
          <w:tcPr>
            <w:tcW w:w="1366" w:type="dxa"/>
            <w:gridSpan w:val="3"/>
          </w:tcPr>
          <w:p w14:paraId="3506E231">
            <w:pPr>
              <w:rPr>
                <w:rFonts w:hint="eastAsia" w:ascii="宋体" w:hAnsi="宋体" w:eastAsia="宋体" w:cs="宋体"/>
                <w:sz w:val="10"/>
                <w:szCs w:val="10"/>
                <w:lang w:eastAsia="zh-CN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549DE823">
            <w:pPr>
              <w:spacing w:line="200" w:lineRule="exact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 xml:space="preserve">□外观质量 □尺寸 □硬度 □扭矩系数  □紧固轴力  □最小拉力载荷  □保证载荷  □楔负载 </w:t>
            </w:r>
          </w:p>
        </w:tc>
      </w:tr>
      <w:tr w14:paraId="3DC83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</w:trPr>
        <w:tc>
          <w:tcPr>
            <w:tcW w:w="618" w:type="dxa"/>
            <w:vMerge w:val="continue"/>
            <w:vAlign w:val="center"/>
          </w:tcPr>
          <w:p w14:paraId="3F17693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54" w:type="dxa"/>
            <w:gridSpan w:val="3"/>
            <w:vAlign w:val="center"/>
          </w:tcPr>
          <w:p w14:paraId="0FAA54B3">
            <w:pPr>
              <w:spacing w:line="200" w:lineRule="exact"/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2840" w:type="dxa"/>
            <w:gridSpan w:val="3"/>
            <w:vAlign w:val="center"/>
          </w:tcPr>
          <w:p w14:paraId="276C7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螺栓等级直径：</w:t>
            </w:r>
          </w:p>
          <w:p w14:paraId="6FE88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/>
                <w:kern w:val="1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  <w:lang w:eastAsia="zh-CN"/>
              </w:rPr>
              <w:t>螺栓生产厂家：</w:t>
            </w:r>
          </w:p>
          <w:p w14:paraId="393EC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</w:p>
          <w:p w14:paraId="7ECEC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钢板表面状态：</w:t>
            </w:r>
          </w:p>
          <w:p w14:paraId="78299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钢板材质</w:t>
            </w:r>
            <w:r>
              <w:rPr>
                <w:rFonts w:hint="eastAsia" w:ascii="宋体" w:hAnsi="宋体"/>
                <w:kern w:val="10"/>
                <w:sz w:val="16"/>
                <w:szCs w:val="16"/>
                <w:lang w:eastAsia="zh-CN"/>
              </w:rPr>
              <w:t>：</w:t>
            </w:r>
          </w:p>
          <w:p w14:paraId="04E3C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 xml:space="preserve">钢板厂家： </w:t>
            </w:r>
          </w:p>
          <w:p w14:paraId="2BFB2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</w:p>
          <w:p w14:paraId="6AB0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钢板盖板尺寸：</w:t>
            </w:r>
          </w:p>
          <w:p w14:paraId="57873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</w:p>
          <w:p w14:paraId="3FDE6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/>
                <w:kern w:val="10"/>
                <w:sz w:val="16"/>
                <w:szCs w:val="16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钢板拉板尺寸：</w:t>
            </w:r>
          </w:p>
          <w:p w14:paraId="0660AEA5">
            <w:pPr>
              <w:jc w:val="both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/>
                <w:kern w:val="10"/>
                <w:sz w:val="16"/>
                <w:szCs w:val="16"/>
              </w:rPr>
              <w:t>设计抗滑移系数</w:t>
            </w:r>
          </w:p>
        </w:tc>
        <w:tc>
          <w:tcPr>
            <w:tcW w:w="1366" w:type="dxa"/>
            <w:gridSpan w:val="3"/>
          </w:tcPr>
          <w:p w14:paraId="56A6E1DA">
            <w:pPr>
              <w:rPr>
                <w:rFonts w:hint="eastAsia" w:ascii="宋体" w:hAnsi="宋体" w:eastAsia="宋体" w:cs="宋体"/>
                <w:sz w:val="22"/>
                <w:szCs w:val="24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39CC6C93">
            <w:pPr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□抗滑移系数</w:t>
            </w:r>
          </w:p>
        </w:tc>
      </w:tr>
      <w:tr w14:paraId="0D655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18" w:type="dxa"/>
            <w:vMerge w:val="continue"/>
            <w:vAlign w:val="center"/>
          </w:tcPr>
          <w:p w14:paraId="1718D06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6" w:type="dxa"/>
            <w:gridSpan w:val="2"/>
            <w:vAlign w:val="center"/>
          </w:tcPr>
          <w:p w14:paraId="7793C352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已检样品处置</w:t>
            </w:r>
          </w:p>
        </w:tc>
        <w:tc>
          <w:tcPr>
            <w:tcW w:w="2425" w:type="dxa"/>
            <w:gridSpan w:val="3"/>
            <w:vAlign w:val="center"/>
          </w:tcPr>
          <w:p w14:paraId="4658A883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□无需退还  □退还   </w:t>
            </w:r>
          </w:p>
        </w:tc>
        <w:tc>
          <w:tcPr>
            <w:tcW w:w="2943" w:type="dxa"/>
            <w:gridSpan w:val="5"/>
            <w:vAlign w:val="center"/>
          </w:tcPr>
          <w:p w14:paraId="51092437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报告领取方式及份数</w:t>
            </w:r>
          </w:p>
        </w:tc>
        <w:tc>
          <w:tcPr>
            <w:tcW w:w="3157" w:type="dxa"/>
            <w:vAlign w:val="center"/>
          </w:tcPr>
          <w:p w14:paraId="67BDFC1E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自取，3份（委托2份）。</w:t>
            </w:r>
          </w:p>
        </w:tc>
      </w:tr>
      <w:tr w14:paraId="71768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18" w:type="dxa"/>
            <w:vMerge w:val="restart"/>
            <w:vAlign w:val="center"/>
          </w:tcPr>
          <w:p w14:paraId="28F16007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1196" w:type="dxa"/>
            <w:gridSpan w:val="2"/>
            <w:vAlign w:val="center"/>
          </w:tcPr>
          <w:p w14:paraId="609F6A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425" w:type="dxa"/>
            <w:gridSpan w:val="3"/>
            <w:vAlign w:val="center"/>
          </w:tcPr>
          <w:p w14:paraId="0C7E6847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</w:t>
            </w:r>
          </w:p>
          <w:p w14:paraId="099A4EBB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□正常      □不正常</w:t>
            </w:r>
          </w:p>
        </w:tc>
        <w:tc>
          <w:tcPr>
            <w:tcW w:w="6100" w:type="dxa"/>
            <w:gridSpan w:val="6"/>
          </w:tcPr>
          <w:p w14:paraId="45230F69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样品状态说明（不正常时应详细描述）：</w:t>
            </w:r>
          </w:p>
          <w:p w14:paraId="2D87332F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50C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18" w:type="dxa"/>
            <w:vMerge w:val="continue"/>
            <w:vAlign w:val="center"/>
          </w:tcPr>
          <w:p w14:paraId="4037E94A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14:paraId="1C0A6D4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检测依据</w:t>
            </w:r>
          </w:p>
        </w:tc>
        <w:tc>
          <w:tcPr>
            <w:tcW w:w="8525" w:type="dxa"/>
            <w:gridSpan w:val="9"/>
          </w:tcPr>
          <w:p w14:paraId="0EF12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84F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18" w:type="dxa"/>
            <w:vMerge w:val="continue"/>
            <w:vAlign w:val="center"/>
          </w:tcPr>
          <w:p w14:paraId="3AAD3059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14:paraId="6383470A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检测费用</w:t>
            </w:r>
          </w:p>
        </w:tc>
        <w:tc>
          <w:tcPr>
            <w:tcW w:w="8525" w:type="dxa"/>
            <w:gridSpan w:val="9"/>
            <w:vAlign w:val="center"/>
          </w:tcPr>
          <w:p w14:paraId="5AD789BB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大写：   拾   万   千   百   拾   元                         ￥：</w:t>
            </w:r>
          </w:p>
        </w:tc>
      </w:tr>
      <w:tr w14:paraId="7BF0B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618" w:type="dxa"/>
            <w:vAlign w:val="center"/>
          </w:tcPr>
          <w:p w14:paraId="1284836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双</w:t>
            </w:r>
          </w:p>
          <w:p w14:paraId="35D5D87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方</w:t>
            </w:r>
          </w:p>
          <w:p w14:paraId="06295A1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承</w:t>
            </w:r>
          </w:p>
          <w:p w14:paraId="04B8700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诺</w:t>
            </w:r>
          </w:p>
          <w:p w14:paraId="27E9EFE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</w:t>
            </w:r>
          </w:p>
          <w:p w14:paraId="32ADE9F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声</w:t>
            </w:r>
          </w:p>
          <w:p w14:paraId="24D05C47">
            <w:pPr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明</w:t>
            </w:r>
          </w:p>
        </w:tc>
        <w:tc>
          <w:tcPr>
            <w:tcW w:w="9721" w:type="dxa"/>
            <w:gridSpan w:val="11"/>
          </w:tcPr>
          <w:p w14:paraId="39E95F81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 xml:space="preserve">委 托 方:   </w:t>
            </w:r>
            <w:r>
              <w:rPr>
                <w:rFonts w:hint="eastAsia" w:ascii="宋体" w:hAnsi="宋体" w:eastAsia="宋体" w:cs="宋体"/>
                <w:sz w:val="18"/>
              </w:rPr>
              <w:t>我方保证所填写的信息、提供的资料和实物确具真实性，并对检测公司所填写的信息和承诺及声明予以确认；</w:t>
            </w:r>
          </w:p>
          <w:p w14:paraId="17896D17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我方保证按时交清检测费用、领取报告。</w:t>
            </w:r>
          </w:p>
          <w:p w14:paraId="28987634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628A34A1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24006C48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2.委托送样检测，其检测数据及结论仅对来样负责。</w:t>
            </w:r>
          </w:p>
          <w:p w14:paraId="4BE80E2E">
            <w:pPr>
              <w:spacing w:line="240" w:lineRule="atLeas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08E79551">
            <w:pPr>
              <w:spacing w:line="240" w:lineRule="atLeas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本协议书经双方确认签名、委托方付清检测费后生效，委托方领取检测报告后本协议书自行失效。</w:t>
            </w:r>
          </w:p>
          <w:p w14:paraId="19C518B7">
            <w:pPr>
              <w:spacing w:line="240" w:lineRule="atLeast"/>
              <w:rPr>
                <w:rFonts w:hint="eastAsia" w:ascii="宋体" w:hAnsi="宋体" w:eastAsia="宋体" w:cs="宋体"/>
              </w:rPr>
            </w:pPr>
          </w:p>
          <w:p w14:paraId="6BC8B28E">
            <w:pPr>
              <w:spacing w:line="240" w:lineRule="atLeas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委托方经手人签名：                业务受理人签名：</w:t>
            </w:r>
          </w:p>
          <w:p w14:paraId="28BDA448">
            <w:pPr>
              <w:spacing w:line="240" w:lineRule="atLeast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联系电话：                        联系电话：</w:t>
            </w:r>
            <w:r>
              <w:rPr>
                <w:rFonts w:hint="eastAsia" w:ascii="宋体" w:hAnsi="宋体" w:eastAsia="宋体" w:cs="宋体"/>
                <w:sz w:val="20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</w:rPr>
              <w:t>20    年   月   日</w:t>
            </w:r>
          </w:p>
        </w:tc>
      </w:tr>
    </w:tbl>
    <w:p w14:paraId="577379C2">
      <w:pPr>
        <w:rPr>
          <w:rFonts w:hint="eastAsia" w:ascii="宋体" w:hAnsi="宋体" w:cs="宋体"/>
          <w:sz w:val="18"/>
        </w:rPr>
      </w:pPr>
    </w:p>
    <w:p w14:paraId="7CD5B3CA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FCB90BF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A57D9D7">
      <w:pPr>
        <w:rPr>
          <w:rFonts w:hint="eastAsia" w:eastAsia="宋体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3970C9C">
      <w:pPr>
        <w:jc w:val="left"/>
        <w:rPr>
          <w:sz w:val="28"/>
          <w:szCs w:val="28"/>
        </w:rPr>
      </w:pPr>
    </w:p>
    <w:sectPr>
      <w:headerReference r:id="rId6" w:type="first"/>
      <w:footerReference r:id="rId8" w:type="first"/>
      <w:headerReference r:id="rId4" w:type="default"/>
      <w:headerReference r:id="rId5" w:type="even"/>
      <w:footerReference r:id="rId7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40F50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40696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5EA29">
    <w:pPr>
      <w:pStyle w:val="14"/>
      <w:pBdr>
        <w:bottom w:val="single" w:color="auto" w:sz="6" w:space="3"/>
      </w:pBdr>
      <w:ind w:firstLine="6210"/>
      <w:jc w:val="right"/>
      <w:rPr>
        <w:rFonts w:hint="eastAsia" w:eastAsia="宋体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529E860C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6AD4A466">
                          <w:pPr>
                            <w:rPr>
                              <w:rFonts w:hint="eastAsia" w:eastAsia="宋体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C19EC85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.9pt;margin-top:2.15pt;height:37.5pt;width:195.1pt;z-index:251659264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mIxenWAAAABgEAAA8AAAAAAAAAAQAgAAAAIgAAAGRy&#10;cy9kb3ducmV2LnhtbFBLAQIUABQAAAAIAIdO4kBn3PvIBwIAADcEAAAOAAAAAAAAAAEAIAAAACUB&#10;AABkcnMvZTJvRG9jLnhtbFBLBQYAAAAABgAGAFkBAACe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29E860C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6AD4A466">
                    <w:pPr>
                      <w:rPr>
                        <w:rFonts w:hint="eastAsia" w:eastAsia="宋体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C19EC85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1BCB520E">
    <w:pPr>
      <w:pStyle w:val="14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A7EBB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0288;mso-width-relative:page;mso-height-relative:page;" filled="f" stroked="t" coordsize="21600,21600" o:gfxdata="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Lk1db1QAAAAcB&#10;AAAPAAAAAAAAAAEAIAAAACIAAABkcnMvZG93bnJldi54bWxQSwECFAAUAAAACACHTuJAMT5Dux4C&#10;AAArBAAADgAAAAAAAAABACAAAAAkAQAAZHJzL2Uyb0RvYy54bWxQSwUGAAAAAAYABgBZAQAAtAUA&#10;AAAA&#10;">
              <v:fill on="f" focussize="0,0"/>
              <v:stroke color="#457BBA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19E8AB93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140E64E7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6718A">
    <w:pPr>
      <w:pStyle w:val="14"/>
      <w:pBdr>
        <w:bottom w:val="single" w:color="auto" w:sz="6" w:space="3"/>
      </w:pBdr>
      <w:ind w:firstLine="6210"/>
      <w:jc w:val="right"/>
      <w:rPr>
        <w:b/>
        <w:bCs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43815</wp:posOffset>
              </wp:positionH>
              <wp:positionV relativeFrom="paragraph">
                <wp:posOffset>-68580</wp:posOffset>
              </wp:positionV>
              <wp:extent cx="2477770" cy="476250"/>
              <wp:effectExtent l="4445" t="4445" r="13335" b="14605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 w14:paraId="22245B35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74EB571C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69D4A8B9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3.45pt;margin-top:-5.4pt;height:37.5pt;width:195.1pt;z-index:251660288;mso-width-relative:page;mso-height-relative:page;" fillcolor="#FFFFFF" filled="t" stroked="t" coordsize="21600,21600" o:gfxdata="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PQFtYAAAAIAQAADwAAAAAAAAABACAAAAAiAAAAZHJzL2Rvd25yZXYu&#10;eG1sUEsBAhQAFAAAAAgAh07iQL8e1Cn9AQAAOwQAAA4AAAAAAAAAAQAgAAAAJ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22245B35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74EB571C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69D4A8B9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>四川省蜀南建设工程质量检测有限公司</w:t>
    </w:r>
  </w:p>
  <w:p w14:paraId="14053808">
    <w:pPr>
      <w:pStyle w:val="14"/>
      <w:pBdr>
        <w:bottom w:val="single" w:color="auto" w:sz="6" w:space="3"/>
      </w:pBdr>
      <w:jc w:val="right"/>
      <w:rPr>
        <w:sz w:val="15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1312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CkyY974AQAAyQMAAA4AAABkcnMvZTJvRG9jLnhtbK1TTW7UMBTe&#10;I3EHy3sm6ZR0ZqLJVGqjskEwEvQAHsdJLPlPfu5k5hJcAIkdrFiy720ox+izE0op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/YFwHsIbYTWJQUWVNJE9K9n+LQRsi6W/S+KysVdSqXSDypChomenRURm6MoW3YCh&#10;dsgMTEcJUx3anQefEMEq2cTdEQd8t7tUnuwZmqS4WF3URaSM3f4qi61rBv1Yl1KjfbQM+CKU1BVd&#10;5vGbdisT0UVy4UQgyjgKF6OdbY5JzyzO8IZT08mN0UKP5xg/foGb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apAwTTAAAABgEAAA8AAAAAAAAAAQAgAAAAIgAAAGRycy9kb3ducmV2LnhtbFBLAQIU&#10;ABQAAAAIAIdO4kApMmPe+AEAAMkDAAAOAAAAAAAAAAEAIAAAACIBAABkcnMvZTJvRG9jLnhtbFBL&#10;BQYAAAAABgAGAFkBAACMBQAAAAA=&#10;">
              <v:fill on="f" focussize="0,0"/>
              <v:stroke weight="0.5pt" color="#5B9BD5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5"/>
      </w:rPr>
      <w:t xml:space="preserve">                                                                                             </w:t>
    </w:r>
    <w:r>
      <w:rPr>
        <w:rFonts w:hint="eastAsia"/>
        <w:sz w:val="15"/>
      </w:rPr>
      <w:t>地址：</w:t>
    </w:r>
    <w:r>
      <w:rPr>
        <w:sz w:val="15"/>
      </w:rPr>
      <w:t xml:space="preserve"> </w:t>
    </w:r>
    <w:r>
      <w:rPr>
        <w:rFonts w:hint="eastAsia"/>
        <w:sz w:val="15"/>
      </w:rPr>
      <w:t>四川省自贡市富顺县邓井关街道宋渡路</w:t>
    </w:r>
  </w:p>
  <w:p w14:paraId="502097DD">
    <w:pPr>
      <w:pStyle w:val="14"/>
      <w:pBdr>
        <w:bottom w:val="single" w:color="auto" w:sz="6" w:space="3"/>
      </w:pBdr>
      <w:jc w:val="right"/>
      <w:rPr>
        <w:rFonts w:hint="default" w:eastAsia="宋体"/>
        <w:sz w:val="15"/>
        <w:lang w:val="en-US" w:eastAsia="zh-CN"/>
      </w:rPr>
    </w:pPr>
    <w:r>
      <w:rPr>
        <w:rFonts w:hint="eastAsia"/>
        <w:sz w:val="15"/>
      </w:rPr>
      <w:t>南段16号</w:t>
    </w:r>
    <w:r>
      <w:rPr>
        <w:rFonts w:hint="eastAsia"/>
        <w:sz w:val="15"/>
        <w:lang w:val="en-US" w:eastAsia="zh-CN"/>
      </w:rPr>
      <w:t>22栋</w:t>
    </w:r>
  </w:p>
  <w:p w14:paraId="6B587B54">
    <w:pPr>
      <w:pStyle w:val="14"/>
      <w:pBdr>
        <w:bottom w:val="single" w:color="auto" w:sz="6" w:space="3"/>
      </w:pBdr>
      <w:jc w:val="right"/>
    </w:pPr>
    <w:r>
      <w:rPr>
        <w:sz w:val="15"/>
      </w:rPr>
      <w:t xml:space="preserve">                                                                          </w:t>
    </w:r>
    <w:r>
      <w:rPr>
        <w:rFonts w:hint="eastAsia"/>
        <w:sz w:val="15"/>
      </w:rPr>
      <w:t>电话：</w:t>
    </w:r>
    <w:r>
      <w:rPr>
        <w:sz w:val="15"/>
      </w:rPr>
      <w:t xml:space="preserve">0813-7113688           </w:t>
    </w:r>
    <w:r>
      <w:rPr>
        <w:rFonts w:hint="eastAsia"/>
        <w:sz w:val="15"/>
      </w:rPr>
      <w:t>邮编：</w:t>
    </w:r>
    <w:r>
      <w:rPr>
        <w:sz w:val="15"/>
      </w:rPr>
      <w:t xml:space="preserve">643200               </w:t>
    </w:r>
  </w:p>
  <w:p w14:paraId="7475D548">
    <w:pPr>
      <w:ind w:firstLine="201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0E35D2">
    <w:pPr>
      <w:pStyle w:val="1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F6C4D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BD65A6"/>
    <w:rsid w:val="00032EF9"/>
    <w:rsid w:val="000C7DFF"/>
    <w:rsid w:val="001B5512"/>
    <w:rsid w:val="00334EAF"/>
    <w:rsid w:val="003F16E4"/>
    <w:rsid w:val="00524959"/>
    <w:rsid w:val="0086727C"/>
    <w:rsid w:val="00A929F2"/>
    <w:rsid w:val="00BD65A6"/>
    <w:rsid w:val="00DE72AA"/>
    <w:rsid w:val="00FC4251"/>
    <w:rsid w:val="01BD4A2A"/>
    <w:rsid w:val="01D75008"/>
    <w:rsid w:val="01F6515D"/>
    <w:rsid w:val="02772A8F"/>
    <w:rsid w:val="02D57ACB"/>
    <w:rsid w:val="02DC4CC3"/>
    <w:rsid w:val="02EA6523"/>
    <w:rsid w:val="03926E0D"/>
    <w:rsid w:val="03B56B88"/>
    <w:rsid w:val="03C15625"/>
    <w:rsid w:val="03CE54A2"/>
    <w:rsid w:val="03DD07A6"/>
    <w:rsid w:val="041F349A"/>
    <w:rsid w:val="048D5CB6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FF2043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8E3EAF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6524E5"/>
    <w:rsid w:val="0D8F3D74"/>
    <w:rsid w:val="0DC252D6"/>
    <w:rsid w:val="0DC67D18"/>
    <w:rsid w:val="0DD62F03"/>
    <w:rsid w:val="0E103AAE"/>
    <w:rsid w:val="0E162AFE"/>
    <w:rsid w:val="0E5979E5"/>
    <w:rsid w:val="0EA42756"/>
    <w:rsid w:val="0EB47457"/>
    <w:rsid w:val="0ECA73DB"/>
    <w:rsid w:val="0F0C072C"/>
    <w:rsid w:val="0F2326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D93465"/>
    <w:rsid w:val="13E257BA"/>
    <w:rsid w:val="140A2C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5CE4571"/>
    <w:rsid w:val="1614093D"/>
    <w:rsid w:val="16934B13"/>
    <w:rsid w:val="16DA5717"/>
    <w:rsid w:val="17211306"/>
    <w:rsid w:val="173E20F4"/>
    <w:rsid w:val="17462171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BA47009"/>
    <w:rsid w:val="1C1C48BB"/>
    <w:rsid w:val="1C7B58B0"/>
    <w:rsid w:val="1D0D6CD5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44274E"/>
    <w:rsid w:val="215B45A1"/>
    <w:rsid w:val="220E4677"/>
    <w:rsid w:val="22241327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6F0CA0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B558BF"/>
    <w:rsid w:val="26DB519C"/>
    <w:rsid w:val="26DD1134"/>
    <w:rsid w:val="26FE7798"/>
    <w:rsid w:val="275561DA"/>
    <w:rsid w:val="27805EE9"/>
    <w:rsid w:val="28044C94"/>
    <w:rsid w:val="283A2D92"/>
    <w:rsid w:val="2849563A"/>
    <w:rsid w:val="28EB5B2D"/>
    <w:rsid w:val="290231EE"/>
    <w:rsid w:val="29181AFD"/>
    <w:rsid w:val="291E4F8A"/>
    <w:rsid w:val="29816BAC"/>
    <w:rsid w:val="29B55C25"/>
    <w:rsid w:val="29BB663D"/>
    <w:rsid w:val="29FD599A"/>
    <w:rsid w:val="2ABA05ED"/>
    <w:rsid w:val="2AF30B09"/>
    <w:rsid w:val="2B276A39"/>
    <w:rsid w:val="2B330291"/>
    <w:rsid w:val="2B48064C"/>
    <w:rsid w:val="2BA878F4"/>
    <w:rsid w:val="2BE220CA"/>
    <w:rsid w:val="2D0B5B1F"/>
    <w:rsid w:val="2D700ABD"/>
    <w:rsid w:val="2E3151FF"/>
    <w:rsid w:val="2E6B1BBC"/>
    <w:rsid w:val="2E8548D6"/>
    <w:rsid w:val="2F132E2E"/>
    <w:rsid w:val="2F3151B3"/>
    <w:rsid w:val="2FED0AFF"/>
    <w:rsid w:val="2FF256EA"/>
    <w:rsid w:val="30172FE4"/>
    <w:rsid w:val="30984EE2"/>
    <w:rsid w:val="30A67FF8"/>
    <w:rsid w:val="30F067AA"/>
    <w:rsid w:val="30FB78A6"/>
    <w:rsid w:val="31287AE2"/>
    <w:rsid w:val="316477B5"/>
    <w:rsid w:val="31812204"/>
    <w:rsid w:val="31906DDE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5F6D3D"/>
    <w:rsid w:val="3C89013E"/>
    <w:rsid w:val="3C931020"/>
    <w:rsid w:val="3CDC01FC"/>
    <w:rsid w:val="3D692407"/>
    <w:rsid w:val="3DB35558"/>
    <w:rsid w:val="3DF647FC"/>
    <w:rsid w:val="3EEB218F"/>
    <w:rsid w:val="3F034D48"/>
    <w:rsid w:val="3F6976F5"/>
    <w:rsid w:val="3F723269"/>
    <w:rsid w:val="3FD631FC"/>
    <w:rsid w:val="40833FB6"/>
    <w:rsid w:val="408A6F6D"/>
    <w:rsid w:val="40A71232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35F5C"/>
    <w:rsid w:val="47B90E09"/>
    <w:rsid w:val="48091195"/>
    <w:rsid w:val="48BB3891"/>
    <w:rsid w:val="48E9174B"/>
    <w:rsid w:val="491F03BA"/>
    <w:rsid w:val="49A53CA3"/>
    <w:rsid w:val="4A406EB0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E0F4E73"/>
    <w:rsid w:val="4E1334E9"/>
    <w:rsid w:val="4E1510F8"/>
    <w:rsid w:val="4E3D63A9"/>
    <w:rsid w:val="4E795D08"/>
    <w:rsid w:val="4E9F137E"/>
    <w:rsid w:val="4EDE42BA"/>
    <w:rsid w:val="4F6E6347"/>
    <w:rsid w:val="4F8515D2"/>
    <w:rsid w:val="4F9842DC"/>
    <w:rsid w:val="4F9F7107"/>
    <w:rsid w:val="4FAB7189"/>
    <w:rsid w:val="4FFE0440"/>
    <w:rsid w:val="50021529"/>
    <w:rsid w:val="500C169B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B7330F"/>
    <w:rsid w:val="60E555BB"/>
    <w:rsid w:val="616D080E"/>
    <w:rsid w:val="619C7B6F"/>
    <w:rsid w:val="61BF593E"/>
    <w:rsid w:val="61E713AA"/>
    <w:rsid w:val="623663B8"/>
    <w:rsid w:val="62557B01"/>
    <w:rsid w:val="62833F37"/>
    <w:rsid w:val="62A37FEC"/>
    <w:rsid w:val="6328030F"/>
    <w:rsid w:val="63E02B86"/>
    <w:rsid w:val="644A5B35"/>
    <w:rsid w:val="644D2C13"/>
    <w:rsid w:val="6462740E"/>
    <w:rsid w:val="648A5A01"/>
    <w:rsid w:val="64CD4EDC"/>
    <w:rsid w:val="657A28D4"/>
    <w:rsid w:val="65F628C3"/>
    <w:rsid w:val="664A6FB3"/>
    <w:rsid w:val="668B04B3"/>
    <w:rsid w:val="66B342CD"/>
    <w:rsid w:val="66DD5ABB"/>
    <w:rsid w:val="67206B80"/>
    <w:rsid w:val="674737AA"/>
    <w:rsid w:val="6753399C"/>
    <w:rsid w:val="67634E92"/>
    <w:rsid w:val="676A03FD"/>
    <w:rsid w:val="676E6B72"/>
    <w:rsid w:val="677B7117"/>
    <w:rsid w:val="67A450A8"/>
    <w:rsid w:val="67ED7EDB"/>
    <w:rsid w:val="6805193E"/>
    <w:rsid w:val="681F6E3C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BDE2226"/>
    <w:rsid w:val="6C454755"/>
    <w:rsid w:val="6CA14CA6"/>
    <w:rsid w:val="6D163786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6FC953B8"/>
    <w:rsid w:val="70131D67"/>
    <w:rsid w:val="701B2C85"/>
    <w:rsid w:val="705531A0"/>
    <w:rsid w:val="709A3601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001A97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4B4D96"/>
    <w:rsid w:val="7F6C3DC5"/>
    <w:rsid w:val="7FD2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99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link w:val="22"/>
    <w:autoRedefine/>
    <w:qFormat/>
    <w:uiPriority w:val="99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link w:val="23"/>
    <w:autoRedefine/>
    <w:qFormat/>
    <w:uiPriority w:val="99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link w:val="24"/>
    <w:autoRedefine/>
    <w:qFormat/>
    <w:uiPriority w:val="99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link w:val="25"/>
    <w:autoRedefine/>
    <w:qFormat/>
    <w:uiPriority w:val="99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99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/>
    </w:pPr>
  </w:style>
  <w:style w:type="paragraph" w:styleId="8">
    <w:name w:val="annotation text"/>
    <w:basedOn w:val="1"/>
    <w:link w:val="26"/>
    <w:autoRedefine/>
    <w:qFormat/>
    <w:uiPriority w:val="99"/>
    <w:pPr>
      <w:jc w:val="left"/>
    </w:pPr>
  </w:style>
  <w:style w:type="paragraph" w:styleId="9">
    <w:name w:val="Body Text Indent"/>
    <w:basedOn w:val="1"/>
    <w:link w:val="27"/>
    <w:autoRedefine/>
    <w:qFormat/>
    <w:uiPriority w:val="99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link w:val="28"/>
    <w:autoRedefine/>
    <w:qFormat/>
    <w:uiPriority w:val="99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29"/>
    <w:autoRedefine/>
    <w:qFormat/>
    <w:uiPriority w:val="99"/>
    <w:rPr>
      <w:sz w:val="28"/>
    </w:rPr>
  </w:style>
  <w:style w:type="paragraph" w:styleId="12">
    <w:name w:val="Body Text Indent 2"/>
    <w:basedOn w:val="1"/>
    <w:link w:val="30"/>
    <w:autoRedefine/>
    <w:qFormat/>
    <w:uiPriority w:val="99"/>
    <w:pPr>
      <w:ind w:firstLine="560" w:firstLineChars="200"/>
    </w:pPr>
    <w:rPr>
      <w:sz w:val="28"/>
    </w:rPr>
  </w:style>
  <w:style w:type="paragraph" w:styleId="13">
    <w:name w:val="footer"/>
    <w:basedOn w:val="1"/>
    <w:link w:val="3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3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99"/>
    <w:pPr>
      <w:spacing w:before="100" w:beforeAutospacing="1" w:after="119"/>
    </w:pPr>
    <w:rPr>
      <w:rFonts w:ascii="宋体" w:hAnsi="宋体" w:cs="宋体"/>
      <w:sz w:val="24"/>
      <w:szCs w:val="24"/>
    </w:rPr>
  </w:style>
  <w:style w:type="table" w:styleId="17">
    <w:name w:val="Table Grid"/>
    <w:basedOn w:val="16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autoRedefine/>
    <w:qFormat/>
    <w:uiPriority w:val="99"/>
    <w:rPr>
      <w:rFonts w:cs="Times New Roman"/>
    </w:rPr>
  </w:style>
  <w:style w:type="character" w:styleId="20">
    <w:name w:val="Hyperlink"/>
    <w:basedOn w:val="18"/>
    <w:autoRedefine/>
    <w:qFormat/>
    <w:uiPriority w:val="99"/>
    <w:rPr>
      <w:rFonts w:cs="Times New Roman"/>
      <w:color w:val="0000FF"/>
      <w:u w:val="single"/>
    </w:rPr>
  </w:style>
  <w:style w:type="character" w:customStyle="1" w:styleId="21">
    <w:name w:val="Heading 1 Char"/>
    <w:basedOn w:val="18"/>
    <w:link w:val="2"/>
    <w:autoRedefine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2">
    <w:name w:val="Heading 3 Char"/>
    <w:basedOn w:val="18"/>
    <w:link w:val="3"/>
    <w:autoRedefine/>
    <w:semiHidden/>
    <w:qFormat/>
    <w:uiPriority w:val="9"/>
    <w:rPr>
      <w:rFonts w:ascii="Calibri" w:hAnsi="Calibri"/>
      <w:b/>
      <w:bCs/>
      <w:sz w:val="32"/>
      <w:szCs w:val="32"/>
    </w:rPr>
  </w:style>
  <w:style w:type="character" w:customStyle="1" w:styleId="23">
    <w:name w:val="Heading 5 Char"/>
    <w:basedOn w:val="18"/>
    <w:link w:val="5"/>
    <w:autoRedefine/>
    <w:semiHidden/>
    <w:qFormat/>
    <w:uiPriority w:val="9"/>
    <w:rPr>
      <w:rFonts w:ascii="Calibri" w:hAnsi="Calibri"/>
      <w:b/>
      <w:bCs/>
      <w:sz w:val="28"/>
      <w:szCs w:val="28"/>
    </w:rPr>
  </w:style>
  <w:style w:type="character" w:customStyle="1" w:styleId="24">
    <w:name w:val="Heading 6 Char"/>
    <w:basedOn w:val="18"/>
    <w:link w:val="6"/>
    <w:autoRedefine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Heading 7 Char"/>
    <w:basedOn w:val="18"/>
    <w:link w:val="7"/>
    <w:autoRedefine/>
    <w:semiHidden/>
    <w:qFormat/>
    <w:uiPriority w:val="9"/>
    <w:rPr>
      <w:rFonts w:ascii="Calibri" w:hAnsi="Calibri"/>
      <w:b/>
      <w:bCs/>
      <w:sz w:val="24"/>
      <w:szCs w:val="24"/>
    </w:rPr>
  </w:style>
  <w:style w:type="character" w:customStyle="1" w:styleId="26">
    <w:name w:val="Comment Text Char"/>
    <w:basedOn w:val="18"/>
    <w:link w:val="8"/>
    <w:autoRedefine/>
    <w:semiHidden/>
    <w:qFormat/>
    <w:uiPriority w:val="99"/>
    <w:rPr>
      <w:rFonts w:ascii="Calibri" w:hAnsi="Calibri"/>
    </w:rPr>
  </w:style>
  <w:style w:type="character" w:customStyle="1" w:styleId="27">
    <w:name w:val="Body Text Indent Char"/>
    <w:basedOn w:val="18"/>
    <w:link w:val="9"/>
    <w:autoRedefine/>
    <w:semiHidden/>
    <w:qFormat/>
    <w:uiPriority w:val="99"/>
    <w:rPr>
      <w:rFonts w:ascii="Calibri" w:hAnsi="Calibri"/>
    </w:rPr>
  </w:style>
  <w:style w:type="character" w:customStyle="1" w:styleId="28">
    <w:name w:val="Plain Text Char"/>
    <w:basedOn w:val="18"/>
    <w:link w:val="10"/>
    <w:autoRedefine/>
    <w:semiHidden/>
    <w:qFormat/>
    <w:uiPriority w:val="99"/>
    <w:rPr>
      <w:rFonts w:ascii="宋体" w:hAnsi="Courier New" w:cs="Courier New"/>
      <w:szCs w:val="21"/>
    </w:rPr>
  </w:style>
  <w:style w:type="character" w:customStyle="1" w:styleId="29">
    <w:name w:val="Date Char"/>
    <w:basedOn w:val="18"/>
    <w:link w:val="11"/>
    <w:autoRedefine/>
    <w:semiHidden/>
    <w:qFormat/>
    <w:uiPriority w:val="99"/>
    <w:rPr>
      <w:rFonts w:ascii="Calibri" w:hAnsi="Calibri"/>
    </w:rPr>
  </w:style>
  <w:style w:type="character" w:customStyle="1" w:styleId="30">
    <w:name w:val="Body Text Indent 2 Char"/>
    <w:basedOn w:val="18"/>
    <w:link w:val="12"/>
    <w:autoRedefine/>
    <w:semiHidden/>
    <w:qFormat/>
    <w:uiPriority w:val="99"/>
    <w:rPr>
      <w:rFonts w:ascii="Calibri" w:hAnsi="Calibri"/>
    </w:rPr>
  </w:style>
  <w:style w:type="character" w:customStyle="1" w:styleId="31">
    <w:name w:val="Footer Char"/>
    <w:basedOn w:val="18"/>
    <w:link w:val="13"/>
    <w:autoRedefine/>
    <w:semiHidden/>
    <w:qFormat/>
    <w:uiPriority w:val="99"/>
    <w:rPr>
      <w:rFonts w:ascii="Calibri" w:hAnsi="Calibri"/>
      <w:sz w:val="18"/>
      <w:szCs w:val="18"/>
    </w:rPr>
  </w:style>
  <w:style w:type="character" w:customStyle="1" w:styleId="32">
    <w:name w:val="Header Char"/>
    <w:basedOn w:val="18"/>
    <w:link w:val="14"/>
    <w:autoRedefine/>
    <w:semiHidden/>
    <w:qFormat/>
    <w:uiPriority w:val="99"/>
    <w:rPr>
      <w:rFonts w:ascii="Calibri" w:hAnsi="Calibri"/>
      <w:sz w:val="18"/>
      <w:szCs w:val="18"/>
    </w:rPr>
  </w:style>
  <w:style w:type="paragraph" w:customStyle="1" w:styleId="33">
    <w:name w:val="段"/>
    <w:autoRedefine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kern w:val="0"/>
      <w:sz w:val="21"/>
      <w:szCs w:val="22"/>
      <w:lang w:val="en-US" w:eastAsia="zh-CN" w:bidi="ar-SA"/>
    </w:rPr>
  </w:style>
  <w:style w:type="paragraph" w:customStyle="1" w:styleId="34">
    <w:name w:val="xl35"/>
    <w:basedOn w:val="1"/>
    <w:autoRedefine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kern w:val="0"/>
      <w:sz w:val="24"/>
      <w:szCs w:val="24"/>
    </w:rPr>
  </w:style>
  <w:style w:type="paragraph" w:customStyle="1" w:styleId="35">
    <w:name w:val="xl37"/>
    <w:basedOn w:val="1"/>
    <w:autoRedefine/>
    <w:qFormat/>
    <w:uiPriority w:val="99"/>
    <w:pPr>
      <w:widowControl/>
      <w:spacing w:beforeAutospacing="1" w:afterAutospacing="1"/>
      <w:jc w:val="center"/>
      <w:textAlignment w:val="center"/>
    </w:pPr>
    <w:rPr>
      <w:rFonts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36">
    <w:name w:val="一级条标题"/>
    <w:basedOn w:val="37"/>
    <w:next w:val="33"/>
    <w:autoRedefine/>
    <w:qFormat/>
    <w:uiPriority w:val="99"/>
    <w:pPr>
      <w:widowControl w:val="0"/>
      <w:spacing w:beforeLines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37">
    <w:name w:val="章标题"/>
    <w:next w:val="33"/>
    <w:autoRedefine/>
    <w:qFormat/>
    <w:uiPriority w:val="99"/>
    <w:pPr>
      <w:spacing w:beforeLines="50" w:afterLines="50"/>
      <w:jc w:val="both"/>
      <w:outlineLvl w:val="1"/>
    </w:pPr>
    <w:rPr>
      <w:rFonts w:ascii="黑体" w:hAnsi="Calibri" w:eastAsia="黑体" w:cs="Times New Roman"/>
      <w:kern w:val="0"/>
      <w:sz w:val="21"/>
      <w:szCs w:val="22"/>
      <w:lang w:val="en-US" w:eastAsia="zh-CN" w:bidi="ar-SA"/>
    </w:rPr>
  </w:style>
  <w:style w:type="paragraph" w:customStyle="1" w:styleId="38">
    <w:name w:val="p0"/>
    <w:basedOn w:val="1"/>
    <w:autoRedefine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719</Words>
  <Characters>746</Characters>
  <Lines>0</Lines>
  <Paragraphs>0</Paragraphs>
  <TotalTime>9</TotalTime>
  <ScaleCrop>false</ScaleCrop>
  <LinksUpToDate>false</LinksUpToDate>
  <CharactersWithSpaces>968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2021-08-27T16:56:00Z</cp:lastPrinted>
  <dcterms:modified xsi:type="dcterms:W3CDTF">2025-04-01T06:57:52Z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81CF71FCF6C143929268A567B30120D3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