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73A4E">
      <w:pPr>
        <w:bidi w:val="0"/>
        <w:jc w:val="center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</w:rPr>
        <w:t>№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6D62E1DA">
      <w:pPr>
        <w:snapToGrid w:val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</w:rPr>
        <w:t>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建筑材料及构配件</w:t>
      </w:r>
      <w:r>
        <w:rPr>
          <w:rFonts w:hint="eastAsia" w:ascii="宋体" w:hAnsi="宋体" w:eastAsia="宋体" w:cs="宋体"/>
          <w:b/>
          <w:bCs/>
        </w:rPr>
        <w:t>类（</w:t>
      </w:r>
      <w:r>
        <w:rPr>
          <w:rFonts w:hint="eastAsia" w:ascii="宋体" w:hAnsi="宋体" w:eastAsia="宋体" w:cs="宋体"/>
          <w:b/>
          <w:bCs/>
          <w:lang w:eastAsia="zh-CN"/>
        </w:rPr>
        <w:t>二十八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</w:p>
    <w:p w14:paraId="66A35D4B">
      <w:pPr>
        <w:snapToGrid w:val="0"/>
        <w:jc w:val="righ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18"/>
          <w:szCs w:val="20"/>
        </w:rPr>
        <w:t>受控号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202400028</w:t>
      </w:r>
      <w:r>
        <w:rPr>
          <w:rFonts w:hint="eastAsia" w:ascii="宋体" w:hAnsi="宋体" w:eastAsia="宋体" w:cs="宋体"/>
        </w:rPr>
        <w:t xml:space="preserve"> </w:t>
      </w:r>
    </w:p>
    <w:p w14:paraId="4D1F9F8B">
      <w:pPr>
        <w:snapToGrid w:val="0"/>
        <w:jc w:val="center"/>
        <w:rPr>
          <w:rFonts w:hint="default" w:ascii="宋体" w:hAnsi="宋体" w:cs="宋体"/>
          <w:sz w:val="20"/>
          <w:szCs w:val="20"/>
          <w:lang w:val="en-US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</w:t>
      </w:r>
    </w:p>
    <w:tbl>
      <w:tblPr>
        <w:tblStyle w:val="20"/>
        <w:tblW w:w="104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326"/>
        <w:gridCol w:w="1454"/>
        <w:gridCol w:w="1500"/>
        <w:gridCol w:w="1126"/>
        <w:gridCol w:w="733"/>
        <w:gridCol w:w="1247"/>
        <w:gridCol w:w="1072"/>
        <w:gridCol w:w="1600"/>
      </w:tblGrid>
      <w:tr w14:paraId="11A36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52A4EFD5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</w:t>
            </w:r>
          </w:p>
          <w:p w14:paraId="0959A420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托</w:t>
            </w:r>
          </w:p>
          <w:p w14:paraId="49086C34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方</w:t>
            </w:r>
          </w:p>
          <w:p w14:paraId="731BCBDF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填</w:t>
            </w:r>
          </w:p>
          <w:p w14:paraId="701F761E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Cs w:val="21"/>
              </w:rPr>
              <w:t>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6D1D059E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工程名称</w:t>
            </w:r>
          </w:p>
        </w:tc>
        <w:tc>
          <w:tcPr>
            <w:tcW w:w="8732" w:type="dxa"/>
            <w:gridSpan w:val="7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16DBDDB7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58C3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83D1A4E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4CAFC03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委托单位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A9DD651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69FC1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委托日期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076FC8CF"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 w14:paraId="13D9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A809C9C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FE2D38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施工单位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C5F2778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9C686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工程地址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74F6006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1D0A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C041BAA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D97DCCD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cs="Arial"/>
                <w:szCs w:val="21"/>
              </w:rPr>
              <w:t>单位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93242A1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720B">
            <w:pPr>
              <w:ind w:left="-107" w:leftChars="-51" w:right="-99" w:rightChars="-47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见证编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号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10EBEC91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6C911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0117A3C9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noWrap w:val="0"/>
            <w:vAlign w:val="center"/>
          </w:tcPr>
          <w:p w14:paraId="34C94F8B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检测类型</w:t>
            </w:r>
          </w:p>
        </w:tc>
        <w:tc>
          <w:tcPr>
            <w:tcW w:w="1454" w:type="dxa"/>
            <w:noWrap w:val="0"/>
            <w:vAlign w:val="center"/>
          </w:tcPr>
          <w:p w14:paraId="50C961B1">
            <w:pPr>
              <w:ind w:left="-90" w:leftChars="-43" w:right="-94" w:rightChars="-45" w:firstLine="105" w:firstLineChars="50"/>
              <w:rPr>
                <w:rFonts w:hint="eastAsia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 委托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检测</w:t>
            </w:r>
          </w:p>
        </w:tc>
        <w:tc>
          <w:tcPr>
            <w:tcW w:w="1500" w:type="dxa"/>
            <w:noWrap w:val="0"/>
            <w:vAlign w:val="center"/>
          </w:tcPr>
          <w:p w14:paraId="1555163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cs="Arial"/>
                <w:szCs w:val="21"/>
              </w:rPr>
              <w:t xml:space="preserve"> 人</w:t>
            </w:r>
          </w:p>
        </w:tc>
        <w:tc>
          <w:tcPr>
            <w:tcW w:w="1859" w:type="dxa"/>
            <w:gridSpan w:val="2"/>
            <w:noWrap w:val="0"/>
            <w:vAlign w:val="center"/>
          </w:tcPr>
          <w:p w14:paraId="38A6E0DF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724713F9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2189E672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77E0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628DE523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continue"/>
            <w:noWrap w:val="0"/>
            <w:vAlign w:val="center"/>
          </w:tcPr>
          <w:p w14:paraId="63D936B9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9C9E622"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szCs w:val="21"/>
              </w:rPr>
              <w:t>见证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取样</w:t>
            </w:r>
          </w:p>
        </w:tc>
        <w:tc>
          <w:tcPr>
            <w:tcW w:w="1500" w:type="dxa"/>
            <w:noWrap w:val="0"/>
            <w:vAlign w:val="center"/>
          </w:tcPr>
          <w:p w14:paraId="41813E2D">
            <w:pPr>
              <w:ind w:left="-90" w:leftChars="-43" w:right="-94" w:rightChars="-45"/>
              <w:jc w:val="center"/>
              <w:rPr>
                <w:rFonts w:hint="eastAsia" w:ascii="宋体" w:hAnsi="宋体" w:cs="Arial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见证人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及编号</w:t>
            </w:r>
          </w:p>
        </w:tc>
        <w:tc>
          <w:tcPr>
            <w:tcW w:w="1859" w:type="dxa"/>
            <w:gridSpan w:val="2"/>
            <w:noWrap w:val="0"/>
            <w:vAlign w:val="center"/>
          </w:tcPr>
          <w:p w14:paraId="2C3F888C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BDFCEA0">
            <w:pPr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57D67A47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225D9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91A56B1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8" w:type="dxa"/>
            <w:gridSpan w:val="8"/>
            <w:tcBorders>
              <w:right w:val="single" w:color="auto" w:sz="8" w:space="0"/>
            </w:tcBorders>
            <w:noWrap w:val="0"/>
            <w:vAlign w:val="center"/>
          </w:tcPr>
          <w:p w14:paraId="3624311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检测产品及参数</w:t>
            </w:r>
          </w:p>
        </w:tc>
      </w:tr>
      <w:tr w14:paraId="2BF5F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17D57E6B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6F02C4F5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样品名称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82D29B8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A8F01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Arial"/>
                <w:sz w:val="21"/>
                <w:szCs w:val="21"/>
              </w:rPr>
              <w:t>数量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27EC2B8">
            <w:pPr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</w:tr>
      <w:tr w14:paraId="037E4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6F985031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0FC199F4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生产单位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3C1E088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D6515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规格型号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995842E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</w:tr>
      <w:tr w14:paraId="4DF0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918AD0D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11FE56EE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商    标</w:t>
            </w:r>
          </w:p>
        </w:tc>
        <w:tc>
          <w:tcPr>
            <w:tcW w:w="481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C7355EF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282EA">
            <w:pPr>
              <w:ind w:right="-94" w:rightChars="-45" w:firstLine="210" w:firstLineChars="100"/>
              <w:jc w:val="both"/>
              <w:rPr>
                <w:rFonts w:hint="default" w:ascii="宋体" w:hAnsi="宋体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壁  厚</w:t>
            </w:r>
          </w:p>
        </w:tc>
        <w:tc>
          <w:tcPr>
            <w:tcW w:w="2672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2344A9B4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</w:tr>
      <w:tr w14:paraId="48304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2CDDBC8B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464E8666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检测参数</w:t>
            </w:r>
          </w:p>
        </w:tc>
        <w:tc>
          <w:tcPr>
            <w:tcW w:w="8732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 w14:paraId="50E3014E">
            <w:pPr>
              <w:jc w:val="left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□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尺寸和偏差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□落锤冲击 □150℃加热后状态  □加热后尺寸变化率 □维卡软化温度</w:t>
            </w:r>
          </w:p>
        </w:tc>
      </w:tr>
      <w:tr w14:paraId="5939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006E7416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CE0D28A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工程部位</w:t>
            </w:r>
          </w:p>
        </w:tc>
        <w:tc>
          <w:tcPr>
            <w:tcW w:w="4813" w:type="dxa"/>
            <w:gridSpan w:val="4"/>
            <w:noWrap w:val="0"/>
            <w:vAlign w:val="center"/>
          </w:tcPr>
          <w:p w14:paraId="2943ABF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42CC007C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样品处理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76C4689A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退还     □ 不退还</w:t>
            </w:r>
          </w:p>
        </w:tc>
      </w:tr>
      <w:tr w14:paraId="02138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4236F4A6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48D72A9A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报告领取方式</w:t>
            </w:r>
          </w:p>
        </w:tc>
        <w:tc>
          <w:tcPr>
            <w:tcW w:w="6060" w:type="dxa"/>
            <w:gridSpan w:val="5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059D895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自取 □邮寄 地址：</w:t>
            </w:r>
          </w:p>
        </w:tc>
        <w:tc>
          <w:tcPr>
            <w:tcW w:w="1072" w:type="dxa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7F75970">
            <w:pPr>
              <w:ind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报告分数</w:t>
            </w:r>
          </w:p>
        </w:tc>
        <w:tc>
          <w:tcPr>
            <w:tcW w:w="1600" w:type="dxa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5AE5C0">
            <w:pPr>
              <w:ind w:right="-38" w:rightChars="-18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一式      份</w:t>
            </w:r>
          </w:p>
        </w:tc>
      </w:tr>
      <w:tr w14:paraId="5531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7D7B414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检测单位填写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096529B5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样品状态</w:t>
            </w:r>
          </w:p>
        </w:tc>
        <w:tc>
          <w:tcPr>
            <w:tcW w:w="4813" w:type="dxa"/>
            <w:gridSpan w:val="4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 w14:paraId="67A4B2BC"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正常 □不正常及详细描述：</w:t>
            </w:r>
          </w:p>
        </w:tc>
        <w:tc>
          <w:tcPr>
            <w:tcW w:w="1247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121E8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配套物品</w:t>
            </w:r>
          </w:p>
        </w:tc>
        <w:tc>
          <w:tcPr>
            <w:tcW w:w="267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07A3B75D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齐全     □ 不齐全</w:t>
            </w:r>
          </w:p>
        </w:tc>
      </w:tr>
      <w:tr w14:paraId="65EA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3132608B">
            <w:pPr>
              <w:rPr>
                <w:rFonts w:ascii="宋体" w:hAnsi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C8E9C66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到样日期</w:t>
            </w:r>
          </w:p>
        </w:tc>
        <w:tc>
          <w:tcPr>
            <w:tcW w:w="4080" w:type="dxa"/>
            <w:gridSpan w:val="3"/>
            <w:noWrap w:val="0"/>
            <w:vAlign w:val="center"/>
          </w:tcPr>
          <w:p w14:paraId="368A505E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年      月     日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 w14:paraId="1D0BA64D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报告及退样领取日期</w:t>
            </w:r>
          </w:p>
        </w:tc>
        <w:tc>
          <w:tcPr>
            <w:tcW w:w="2672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29017435"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 w14:paraId="7BC4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5B0FA75C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41948A1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检测依据</w:t>
            </w:r>
          </w:p>
        </w:tc>
        <w:tc>
          <w:tcPr>
            <w:tcW w:w="8732" w:type="dxa"/>
            <w:gridSpan w:val="7"/>
            <w:tcBorders>
              <w:right w:val="single" w:color="auto" w:sz="8" w:space="0"/>
            </w:tcBorders>
            <w:noWrap w:val="0"/>
            <w:vAlign w:val="center"/>
          </w:tcPr>
          <w:p w14:paraId="043C996D">
            <w:pPr>
              <w:rPr>
                <w:rFonts w:hint="eastAsia" w:ascii="宋体" w:hAnsi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fr-FR" w:eastAsia="zh-CN"/>
              </w:rPr>
              <w:t>☑《门、窗用未增塑聚氯乙烯</w:t>
            </w:r>
            <w:r>
              <w:rPr>
                <w:rFonts w:hint="eastAsia" w:ascii="宋体" w:hAnsi="宋体" w:cs="Arial"/>
                <w:b w:val="0"/>
                <w:bCs w:val="0"/>
                <w:szCs w:val="21"/>
                <w:shd w:val="clear"/>
                <w:lang w:val="fr-FR" w:eastAsia="zh-CN"/>
              </w:rPr>
              <w:t>（</w:t>
            </w:r>
            <w:r>
              <w:rPr>
                <w:rFonts w:hint="eastAsia" w:ascii="宋体" w:hAnsi="宋体" w:cs="Arial"/>
                <w:b w:val="0"/>
                <w:bCs w:val="0"/>
                <w:szCs w:val="21"/>
                <w:shd w:val="clear"/>
                <w:lang w:val="en-US" w:eastAsia="zh-CN"/>
              </w:rPr>
              <w:t>PVC-U）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型材》GB/T 8814-2017</w:t>
            </w:r>
          </w:p>
          <w:p w14:paraId="043434E1">
            <w:pPr>
              <w:rPr>
                <w:rFonts w:hint="default" w:ascii="宋体" w:hAnsi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□《热塑性塑料管材耐外冲击性能 试验方法 时针旋转法》GB/T 14152-2001</w:t>
            </w:r>
          </w:p>
        </w:tc>
      </w:tr>
      <w:tr w14:paraId="563B2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4853EB7A">
            <w:pPr>
              <w:jc w:val="center"/>
              <w:rPr>
                <w:rFonts w:hint="eastAsia" w:ascii="宋体" w:hAnsi="宋体"/>
                <w:sz w:val="18"/>
                <w:szCs w:val="18"/>
                <w:lang w:val="fr-FR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5719C30A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检测费用</w:t>
            </w:r>
          </w:p>
        </w:tc>
        <w:tc>
          <w:tcPr>
            <w:tcW w:w="8732" w:type="dxa"/>
            <w:gridSpan w:val="7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B7FC15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     拾     万     千     百     拾     元         ￥：</w:t>
            </w:r>
          </w:p>
        </w:tc>
      </w:tr>
      <w:tr w14:paraId="178D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B8F923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双方承诺及声明</w:t>
            </w:r>
          </w:p>
        </w:tc>
        <w:tc>
          <w:tcPr>
            <w:tcW w:w="100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94EDB05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委托方：  1 .我方保证所填写的信息、提供的资料和实物确具真实性，并对检测中心所填写的信息和承诺及声明予以确认。我方保证按时交清检测费用、领取报告和退样。如选择邮寄检测报告，我方另付邮费（特快专递）。</w:t>
            </w:r>
          </w:p>
          <w:p w14:paraId="06FE8E69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2.若逾期2个工作日未领取退样，已检样品由检测中心自行处理。</w:t>
            </w:r>
          </w:p>
          <w:p w14:paraId="1E5586AC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检测单位：1.我方保证检测的科学性、公正性和准确性，对检测数据及结论负责；对委托方提供的检测样品和技术资料保密；对委托方填写的委托检测产品及参数、样品处理和报告领取的信息予以确认。</w:t>
            </w:r>
          </w:p>
          <w:p w14:paraId="25FBD064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2.送检类型的检测，其检测数据及结论仅对来样负责。</w:t>
            </w:r>
          </w:p>
          <w:p w14:paraId="727ECF8B">
            <w:pPr>
              <w:ind w:left="1260" w:hanging="126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本协议书经双方确认签名、委托方付清检测费后生效，委托方领取检测报告后本协议书自行失效。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7E4730A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委托方经手人签名：                       业务受理人签名：</w:t>
            </w:r>
          </w:p>
          <w:p w14:paraId="1EA219F8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                                联系电话：                                  20    年    月    日</w:t>
            </w:r>
          </w:p>
        </w:tc>
      </w:tr>
    </w:tbl>
    <w:p w14:paraId="2103FF65">
      <w:pPr>
        <w:snapToGrid w:val="0"/>
        <w:jc w:val="both"/>
        <w:rPr>
          <w:rFonts w:hint="eastAsia" w:ascii="宋体" w:hAnsi="宋体" w:cs="宋体"/>
          <w:sz w:val="20"/>
          <w:szCs w:val="20"/>
        </w:rPr>
      </w:pPr>
    </w:p>
    <w:p w14:paraId="4175197E"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2DC8BA1"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 w14:paraId="0B40E226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850" w:right="680" w:bottom="850" w:left="680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 3：对于送样委托，本单位仅对来样负责；对于现场检测，本单位仅对当时的抽样部位负责。</w:t>
      </w:r>
    </w:p>
    <w:p w14:paraId="72687B5B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1F2860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E369C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F5723"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6E965">
    <w:pPr>
      <w:pStyle w:val="17"/>
      <w:pBdr>
        <w:bottom w:val="single" w:color="auto" w:sz="6" w:space="3"/>
      </w:pBdr>
      <w:ind w:firstLine="6210"/>
      <w:jc w:val="right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231609AA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4E1A4938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7BF7107C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31609AA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4E1A4938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7BF7107C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1BBB8A85">
    <w:pPr>
      <w:pStyle w:val="17"/>
      <w:pBdr>
        <w:bottom w:val="single" w:color="auto" w:sz="6" w:space="3"/>
      </w:pBdr>
      <w:jc w:val="right"/>
      <w:rPr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JEDlH7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地址：四川省自贡市富顺县邓井关街道宋渡路</w:t>
    </w:r>
  </w:p>
  <w:p w14:paraId="04C0BFDB">
    <w:pPr>
      <w:pStyle w:val="17"/>
      <w:pBdr>
        <w:bottom w:val="single" w:color="auto" w:sz="6" w:space="3"/>
      </w:pBdr>
      <w:ind w:firstLine="7500" w:firstLineChars="5000"/>
      <w:jc w:val="right"/>
      <w:rPr>
        <w:rFonts w:hint="default" w:eastAsiaTheme="minorEastAsia"/>
        <w:sz w:val="15"/>
        <w:lang w:val="en-US" w:eastAsia="zh-CN"/>
      </w:rPr>
    </w:pP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 w14:paraId="1D5A62DE">
    <w:pPr>
      <w:pStyle w:val="17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  <w:p w14:paraId="7CC8E9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15502"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0D3EB">
    <w:pPr>
      <w:pStyle w:val="1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520D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7D4365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9B53E8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56A4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2F3F55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123DA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496036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4F795E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3A093D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C1A74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B2168D"/>
    <w:rsid w:val="52C209B2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745EC3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C34BF2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71638"/>
    <w:rsid w:val="682B1028"/>
    <w:rsid w:val="683C3F47"/>
    <w:rsid w:val="685C1517"/>
    <w:rsid w:val="6874629B"/>
    <w:rsid w:val="68833430"/>
    <w:rsid w:val="68836C25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C56820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4374F8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A97970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8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9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paragraph" w:styleId="10">
    <w:name w:val="heading 8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11">
    <w:name w:val="annotation text"/>
    <w:basedOn w:val="1"/>
    <w:autoRedefine/>
    <w:qFormat/>
    <w:uiPriority w:val="0"/>
    <w:pPr>
      <w:jc w:val="left"/>
    </w:pPr>
  </w:style>
  <w:style w:type="paragraph" w:styleId="12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4">
    <w:name w:val="Date"/>
    <w:basedOn w:val="1"/>
    <w:next w:val="1"/>
    <w:autoRedefine/>
    <w:qFormat/>
    <w:uiPriority w:val="0"/>
    <w:rPr>
      <w:sz w:val="28"/>
    </w:rPr>
  </w:style>
  <w:style w:type="paragraph" w:styleId="15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8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20">
    <w:name w:val="Table Grid"/>
    <w:basedOn w:val="1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autoRedefine/>
    <w:qFormat/>
    <w:uiPriority w:val="0"/>
  </w:style>
  <w:style w:type="character" w:styleId="23">
    <w:name w:val="Hyperlink"/>
    <w:basedOn w:val="21"/>
    <w:autoRedefine/>
    <w:qFormat/>
    <w:uiPriority w:val="0"/>
    <w:rPr>
      <w:color w:val="0000FF"/>
      <w:u w:val="single"/>
    </w:rPr>
  </w:style>
  <w:style w:type="paragraph" w:customStyle="1" w:styleId="24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5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6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7">
    <w:name w:val="一级条标题"/>
    <w:basedOn w:val="28"/>
    <w:next w:val="24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8">
    <w:name w:val="章标题"/>
    <w:next w:val="24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30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1">
    <w:name w:val="常规1"/>
    <w:basedOn w:val="19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806</Characters>
  <Lines>9</Lines>
  <Paragraphs>2</Paragraphs>
  <TotalTime>6</TotalTime>
  <ScaleCrop>false</ScaleCrop>
  <LinksUpToDate>false</LinksUpToDate>
  <CharactersWithSpaces>1179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2023-11-22T02:33:00Z</cp:lastPrinted>
  <dcterms:modified xsi:type="dcterms:W3CDTF">2025-04-01T07:04:47Z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