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056F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宋体" w:hAnsi="宋体" w:cs="宋体"/>
          <w:b/>
          <w:bCs/>
          <w:sz w:val="36"/>
          <w:szCs w:val="36"/>
        </w:rPr>
      </w:pPr>
      <w:r>
        <w:rPr>
          <w:rFonts w:hint="eastAsia" w:ascii="宋体" w:hAnsi="宋体" w:cs="宋体"/>
          <w:b/>
          <w:bCs/>
          <w:sz w:val="36"/>
          <w:szCs w:val="36"/>
          <w:lang w:val="en-US" w:eastAsia="zh-CN"/>
        </w:rPr>
        <w:t xml:space="preserve">        </w:t>
      </w:r>
      <w:r>
        <w:rPr>
          <w:rFonts w:hint="eastAsia" w:ascii="宋体" w:hAnsi="宋体" w:cs="宋体"/>
          <w:b/>
          <w:bCs/>
          <w:sz w:val="36"/>
          <w:szCs w:val="36"/>
        </w:rPr>
        <w:t>委托检测协议书（</w:t>
      </w:r>
      <w:r>
        <w:rPr>
          <w:rFonts w:hint="eastAsia" w:ascii="宋体" w:hAnsi="宋体" w:cs="宋体"/>
          <w:sz w:val="36"/>
          <w:szCs w:val="36"/>
        </w:rPr>
        <w:t>№01</w:t>
      </w:r>
      <w:r>
        <w:rPr>
          <w:rFonts w:hint="eastAsia" w:ascii="宋体" w:hAnsi="宋体" w:cs="宋体"/>
          <w:b/>
          <w:bCs/>
          <w:sz w:val="36"/>
          <w:szCs w:val="36"/>
        </w:rPr>
        <w:t>）</w:t>
      </w:r>
    </w:p>
    <w:tbl>
      <w:tblPr>
        <w:tblStyle w:val="17"/>
        <w:tblpPr w:leftFromText="180" w:rightFromText="180" w:vertAnchor="text" w:horzAnchor="page" w:tblpX="872" w:tblpY="328"/>
        <w:tblOverlap w:val="never"/>
        <w:tblW w:w="1041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4"/>
        <w:gridCol w:w="1177"/>
        <w:gridCol w:w="1343"/>
        <w:gridCol w:w="848"/>
        <w:gridCol w:w="527"/>
        <w:gridCol w:w="732"/>
        <w:gridCol w:w="1120"/>
        <w:gridCol w:w="1118"/>
        <w:gridCol w:w="792"/>
        <w:gridCol w:w="1094"/>
        <w:gridCol w:w="1114"/>
      </w:tblGrid>
      <w:tr w14:paraId="649CFA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554" w:type="dxa"/>
            <w:vMerge w:val="restart"/>
            <w:vAlign w:val="center"/>
          </w:tcPr>
          <w:p w14:paraId="756BE5F9">
            <w:pPr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委</w:t>
            </w:r>
          </w:p>
          <w:p w14:paraId="581457E5">
            <w:pPr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托</w:t>
            </w:r>
          </w:p>
          <w:p w14:paraId="1E746646">
            <w:pPr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方</w:t>
            </w:r>
          </w:p>
          <w:p w14:paraId="16BC1BB0">
            <w:pPr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填</w:t>
            </w:r>
          </w:p>
          <w:p w14:paraId="264D1F69">
            <w:pPr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写</w:t>
            </w:r>
          </w:p>
        </w:tc>
        <w:tc>
          <w:tcPr>
            <w:tcW w:w="1177" w:type="dxa"/>
            <w:vAlign w:val="center"/>
          </w:tcPr>
          <w:p w14:paraId="2CD88B73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委托单位</w:t>
            </w:r>
          </w:p>
        </w:tc>
        <w:tc>
          <w:tcPr>
            <w:tcW w:w="4570" w:type="dxa"/>
            <w:gridSpan w:val="5"/>
            <w:vAlign w:val="center"/>
          </w:tcPr>
          <w:p w14:paraId="32AEBEEE">
            <w:pPr>
              <w:rPr>
                <w:rFonts w:hint="eastAsia" w:ascii="宋体" w:hAnsi="宋体" w:cs="宋体"/>
              </w:rPr>
            </w:pPr>
          </w:p>
        </w:tc>
        <w:tc>
          <w:tcPr>
            <w:tcW w:w="1118" w:type="dxa"/>
            <w:vAlign w:val="center"/>
          </w:tcPr>
          <w:p w14:paraId="4DA9037E">
            <w:pPr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见证单位</w:t>
            </w:r>
          </w:p>
        </w:tc>
        <w:tc>
          <w:tcPr>
            <w:tcW w:w="3000" w:type="dxa"/>
            <w:gridSpan w:val="3"/>
            <w:vAlign w:val="center"/>
          </w:tcPr>
          <w:p w14:paraId="7D8F8C95">
            <w:pPr>
              <w:rPr>
                <w:rFonts w:hint="eastAsia" w:ascii="宋体" w:hAnsi="宋体" w:cs="宋体"/>
              </w:rPr>
            </w:pPr>
          </w:p>
        </w:tc>
      </w:tr>
      <w:tr w14:paraId="5B3427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554" w:type="dxa"/>
            <w:vMerge w:val="continue"/>
            <w:vAlign w:val="center"/>
          </w:tcPr>
          <w:p w14:paraId="1842E9B8">
            <w:pPr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177" w:type="dxa"/>
            <w:vAlign w:val="center"/>
          </w:tcPr>
          <w:p w14:paraId="4AF82B69">
            <w:pPr>
              <w:jc w:val="center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施工单位</w:t>
            </w:r>
          </w:p>
        </w:tc>
        <w:tc>
          <w:tcPr>
            <w:tcW w:w="8688" w:type="dxa"/>
            <w:gridSpan w:val="9"/>
            <w:vAlign w:val="center"/>
          </w:tcPr>
          <w:p w14:paraId="2B5DFB7B">
            <w:pPr>
              <w:rPr>
                <w:rFonts w:hint="eastAsia" w:ascii="宋体" w:hAnsi="宋体" w:cs="宋体"/>
              </w:rPr>
            </w:pPr>
          </w:p>
        </w:tc>
      </w:tr>
      <w:tr w14:paraId="560F8D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554" w:type="dxa"/>
            <w:vMerge w:val="continue"/>
            <w:vAlign w:val="center"/>
          </w:tcPr>
          <w:p w14:paraId="78363080">
            <w:pPr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177" w:type="dxa"/>
            <w:vAlign w:val="center"/>
          </w:tcPr>
          <w:p w14:paraId="0822CD78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工程名称</w:t>
            </w:r>
          </w:p>
        </w:tc>
        <w:tc>
          <w:tcPr>
            <w:tcW w:w="8688" w:type="dxa"/>
            <w:gridSpan w:val="9"/>
            <w:vAlign w:val="center"/>
          </w:tcPr>
          <w:p w14:paraId="577CA584">
            <w:pPr>
              <w:rPr>
                <w:rFonts w:hint="eastAsia" w:ascii="宋体" w:hAnsi="宋体" w:cs="宋体"/>
              </w:rPr>
            </w:pPr>
          </w:p>
        </w:tc>
      </w:tr>
      <w:tr w14:paraId="256297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</w:trPr>
        <w:tc>
          <w:tcPr>
            <w:tcW w:w="554" w:type="dxa"/>
            <w:vMerge w:val="continue"/>
            <w:vAlign w:val="center"/>
          </w:tcPr>
          <w:p w14:paraId="72568EC3">
            <w:pPr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177" w:type="dxa"/>
            <w:vMerge w:val="restart"/>
            <w:vAlign w:val="center"/>
          </w:tcPr>
          <w:p w14:paraId="4D17FA66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检测类型</w:t>
            </w:r>
          </w:p>
        </w:tc>
        <w:tc>
          <w:tcPr>
            <w:tcW w:w="1343" w:type="dxa"/>
            <w:vAlign w:val="center"/>
          </w:tcPr>
          <w:p w14:paraId="1C93CC02">
            <w:pPr>
              <w:jc w:val="left"/>
              <w:rPr>
                <w:rFonts w:hint="eastAsia" w:ascii="宋体" w:hAnsi="宋体" w:cs="宋体" w:eastAsiaTheme="minorEastAsia"/>
                <w:lang w:val="en-US" w:eastAsia="zh-CN"/>
              </w:rPr>
            </w:pPr>
            <w:r>
              <w:rPr>
                <w:rFonts w:hint="eastAsia" w:ascii="宋体" w:hAnsi="宋体" w:cs="宋体"/>
              </w:rPr>
              <w:t>□委托</w:t>
            </w:r>
            <w:r>
              <w:rPr>
                <w:rFonts w:hint="eastAsia" w:ascii="宋体" w:hAnsi="宋体" w:cs="宋体"/>
                <w:lang w:eastAsia="zh-CN"/>
              </w:rPr>
              <w:t>检测</w:t>
            </w:r>
          </w:p>
        </w:tc>
        <w:tc>
          <w:tcPr>
            <w:tcW w:w="848" w:type="dxa"/>
            <w:vAlign w:val="center"/>
          </w:tcPr>
          <w:p w14:paraId="285262F9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  <w:lang w:eastAsia="zh-CN"/>
              </w:rPr>
              <w:t>委托</w:t>
            </w:r>
            <w:r>
              <w:rPr>
                <w:rFonts w:hint="eastAsia" w:ascii="宋体" w:hAnsi="宋体" w:cs="宋体"/>
              </w:rPr>
              <w:t>人</w:t>
            </w:r>
          </w:p>
        </w:tc>
        <w:tc>
          <w:tcPr>
            <w:tcW w:w="1259" w:type="dxa"/>
            <w:gridSpan w:val="2"/>
            <w:vAlign w:val="center"/>
          </w:tcPr>
          <w:p w14:paraId="18350156">
            <w:pPr>
              <w:rPr>
                <w:rFonts w:hint="eastAsia" w:ascii="宋体" w:hAnsi="宋体" w:cs="宋体"/>
              </w:rPr>
            </w:pPr>
          </w:p>
        </w:tc>
        <w:tc>
          <w:tcPr>
            <w:tcW w:w="1120" w:type="dxa"/>
            <w:vAlign w:val="center"/>
          </w:tcPr>
          <w:p w14:paraId="44E67CB6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联系电话</w:t>
            </w:r>
          </w:p>
        </w:tc>
        <w:tc>
          <w:tcPr>
            <w:tcW w:w="4118" w:type="dxa"/>
            <w:gridSpan w:val="4"/>
            <w:vAlign w:val="center"/>
          </w:tcPr>
          <w:p w14:paraId="5DDFE9FB">
            <w:pPr>
              <w:rPr>
                <w:rFonts w:hint="eastAsia" w:ascii="宋体" w:hAnsi="宋体" w:cs="宋体"/>
              </w:rPr>
            </w:pPr>
          </w:p>
        </w:tc>
      </w:tr>
      <w:tr w14:paraId="3ED02F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554" w:type="dxa"/>
            <w:vMerge w:val="continue"/>
            <w:vAlign w:val="center"/>
          </w:tcPr>
          <w:p w14:paraId="0255A25F">
            <w:pPr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177" w:type="dxa"/>
            <w:vMerge w:val="continue"/>
            <w:vAlign w:val="center"/>
          </w:tcPr>
          <w:p w14:paraId="4E275F35">
            <w:pPr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343" w:type="dxa"/>
            <w:vAlign w:val="center"/>
          </w:tcPr>
          <w:p w14:paraId="008B4A4B">
            <w:pPr>
              <w:jc w:val="left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□见证取样</w:t>
            </w:r>
          </w:p>
        </w:tc>
        <w:tc>
          <w:tcPr>
            <w:tcW w:w="848" w:type="dxa"/>
            <w:vAlign w:val="center"/>
          </w:tcPr>
          <w:p w14:paraId="38F51F44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见证人</w:t>
            </w:r>
          </w:p>
        </w:tc>
        <w:tc>
          <w:tcPr>
            <w:tcW w:w="1259" w:type="dxa"/>
            <w:gridSpan w:val="2"/>
            <w:vAlign w:val="center"/>
          </w:tcPr>
          <w:p w14:paraId="175AD7AB">
            <w:pPr>
              <w:rPr>
                <w:rFonts w:hint="eastAsia" w:ascii="宋体" w:hAnsi="宋体" w:cs="宋体"/>
              </w:rPr>
            </w:pPr>
          </w:p>
        </w:tc>
        <w:tc>
          <w:tcPr>
            <w:tcW w:w="1120" w:type="dxa"/>
            <w:vAlign w:val="center"/>
          </w:tcPr>
          <w:p w14:paraId="3BDAB65F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联系电话</w:t>
            </w:r>
          </w:p>
        </w:tc>
        <w:tc>
          <w:tcPr>
            <w:tcW w:w="1910" w:type="dxa"/>
            <w:gridSpan w:val="2"/>
            <w:vAlign w:val="center"/>
          </w:tcPr>
          <w:p w14:paraId="7B7C6C62">
            <w:pPr>
              <w:rPr>
                <w:rFonts w:hint="eastAsia" w:ascii="宋体" w:hAnsi="宋体" w:cs="宋体"/>
              </w:rPr>
            </w:pPr>
          </w:p>
        </w:tc>
        <w:tc>
          <w:tcPr>
            <w:tcW w:w="1094" w:type="dxa"/>
            <w:vAlign w:val="center"/>
          </w:tcPr>
          <w:p w14:paraId="096909C8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见证编号</w:t>
            </w:r>
          </w:p>
        </w:tc>
        <w:tc>
          <w:tcPr>
            <w:tcW w:w="1114" w:type="dxa"/>
            <w:vAlign w:val="center"/>
          </w:tcPr>
          <w:p w14:paraId="7331DAD8">
            <w:pPr>
              <w:rPr>
                <w:rFonts w:hint="eastAsia" w:ascii="宋体" w:hAnsi="宋体" w:cs="宋体"/>
              </w:rPr>
            </w:pPr>
          </w:p>
        </w:tc>
      </w:tr>
      <w:tr w14:paraId="28B326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554" w:type="dxa"/>
            <w:vMerge w:val="continue"/>
            <w:vAlign w:val="center"/>
          </w:tcPr>
          <w:p w14:paraId="5F533004">
            <w:pPr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177" w:type="dxa"/>
            <w:vMerge w:val="restart"/>
            <w:vAlign w:val="center"/>
          </w:tcPr>
          <w:p w14:paraId="5E57FBD2">
            <w:pPr>
              <w:jc w:val="center"/>
              <w:rPr>
                <w:rFonts w:hint="eastAsia" w:ascii="宋体" w:hAnsi="宋体" w:cs="宋体" w:eastAsiaTheme="minorEastAsia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样品信息</w:t>
            </w:r>
          </w:p>
        </w:tc>
        <w:tc>
          <w:tcPr>
            <w:tcW w:w="2191" w:type="dxa"/>
            <w:gridSpan w:val="2"/>
            <w:vAlign w:val="center"/>
          </w:tcPr>
          <w:p w14:paraId="47E04184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样品名称</w:t>
            </w:r>
          </w:p>
        </w:tc>
        <w:tc>
          <w:tcPr>
            <w:tcW w:w="2379" w:type="dxa"/>
            <w:gridSpan w:val="3"/>
            <w:vAlign w:val="center"/>
          </w:tcPr>
          <w:p w14:paraId="784932BF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生产厂家</w:t>
            </w:r>
          </w:p>
        </w:tc>
        <w:tc>
          <w:tcPr>
            <w:tcW w:w="3004" w:type="dxa"/>
            <w:gridSpan w:val="3"/>
            <w:vAlign w:val="center"/>
          </w:tcPr>
          <w:p w14:paraId="067A1552">
            <w:pPr>
              <w:jc w:val="center"/>
              <w:rPr>
                <w:rFonts w:hint="eastAsia" w:ascii="宋体" w:hAnsi="宋体" w:cs="宋体" w:eastAsiaTheme="minorEastAsia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工程部位</w:t>
            </w:r>
          </w:p>
        </w:tc>
        <w:tc>
          <w:tcPr>
            <w:tcW w:w="1114" w:type="dxa"/>
            <w:vAlign w:val="center"/>
          </w:tcPr>
          <w:p w14:paraId="12683263">
            <w:pPr>
              <w:jc w:val="center"/>
              <w:rPr>
                <w:rFonts w:hint="eastAsia" w:ascii="宋体" w:hAnsi="宋体" w:cs="宋体" w:eastAsiaTheme="minorEastAsia"/>
                <w:lang w:eastAsia="zh-CN"/>
              </w:rPr>
            </w:pPr>
            <w:r>
              <w:rPr>
                <w:rFonts w:hint="eastAsia" w:ascii="宋体" w:hAnsi="宋体" w:cs="宋体"/>
                <w:lang w:val="en-US" w:eastAsia="zh-CN"/>
              </w:rPr>
              <w:t>代表</w:t>
            </w:r>
            <w:bookmarkStart w:id="0" w:name="_GoBack"/>
            <w:bookmarkEnd w:id="0"/>
            <w:r>
              <w:rPr>
                <w:rFonts w:hint="eastAsia" w:ascii="宋体" w:hAnsi="宋体" w:cs="宋体"/>
                <w:lang w:eastAsia="zh-CN"/>
              </w:rPr>
              <w:t>数量</w:t>
            </w:r>
          </w:p>
        </w:tc>
      </w:tr>
      <w:tr w14:paraId="5E1075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</w:trPr>
        <w:tc>
          <w:tcPr>
            <w:tcW w:w="554" w:type="dxa"/>
            <w:vMerge w:val="continue"/>
            <w:vAlign w:val="center"/>
          </w:tcPr>
          <w:p w14:paraId="677DFBE8">
            <w:pPr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177" w:type="dxa"/>
            <w:vMerge w:val="continue"/>
            <w:vAlign w:val="top"/>
          </w:tcPr>
          <w:p w14:paraId="234E43C8">
            <w:pPr>
              <w:rPr>
                <w:rFonts w:hint="default" w:ascii="宋体" w:hAnsi="宋体" w:cs="宋体" w:eastAsiaTheme="minorEastAsia"/>
                <w:lang w:val="en-US" w:eastAsia="zh-CN"/>
              </w:rPr>
            </w:pPr>
          </w:p>
        </w:tc>
        <w:tc>
          <w:tcPr>
            <w:tcW w:w="2191" w:type="dxa"/>
            <w:gridSpan w:val="2"/>
            <w:vAlign w:val="top"/>
          </w:tcPr>
          <w:p w14:paraId="13165EA9">
            <w:pPr>
              <w:rPr>
                <w:rFonts w:hint="eastAsia" w:ascii="宋体" w:hAnsi="宋体" w:cs="宋体"/>
              </w:rPr>
            </w:pPr>
          </w:p>
        </w:tc>
        <w:tc>
          <w:tcPr>
            <w:tcW w:w="2379" w:type="dxa"/>
            <w:gridSpan w:val="3"/>
            <w:vAlign w:val="top"/>
          </w:tcPr>
          <w:p w14:paraId="4E046F93">
            <w:pPr>
              <w:rPr>
                <w:rFonts w:hint="default" w:ascii="宋体" w:hAnsi="宋体" w:cs="宋体" w:eastAsiaTheme="minorEastAsia"/>
                <w:lang w:val="en-US" w:eastAsia="zh-CN"/>
              </w:rPr>
            </w:pPr>
          </w:p>
        </w:tc>
        <w:tc>
          <w:tcPr>
            <w:tcW w:w="3004" w:type="dxa"/>
            <w:gridSpan w:val="3"/>
            <w:vAlign w:val="top"/>
          </w:tcPr>
          <w:p w14:paraId="1A29E403">
            <w:pPr>
              <w:rPr>
                <w:rFonts w:hint="eastAsia" w:ascii="宋体" w:hAnsi="宋体" w:cs="宋体" w:eastAsiaTheme="minorEastAsia"/>
                <w:lang w:eastAsia="zh-CN"/>
              </w:rPr>
            </w:pPr>
          </w:p>
        </w:tc>
        <w:tc>
          <w:tcPr>
            <w:tcW w:w="1114" w:type="dxa"/>
            <w:vAlign w:val="top"/>
          </w:tcPr>
          <w:p w14:paraId="685E50FA">
            <w:pPr>
              <w:rPr>
                <w:rFonts w:hint="default" w:ascii="宋体" w:hAnsi="宋体" w:cs="宋体" w:eastAsiaTheme="minorEastAsia"/>
                <w:sz w:val="15"/>
                <w:szCs w:val="16"/>
                <w:lang w:val="en-US" w:eastAsia="zh-CN"/>
              </w:rPr>
            </w:pPr>
          </w:p>
        </w:tc>
      </w:tr>
      <w:tr w14:paraId="22A5CC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554" w:type="dxa"/>
            <w:vMerge w:val="continue"/>
            <w:vAlign w:val="center"/>
          </w:tcPr>
          <w:p w14:paraId="63DE8545">
            <w:pPr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177" w:type="dxa"/>
            <w:vMerge w:val="continue"/>
            <w:vAlign w:val="top"/>
          </w:tcPr>
          <w:p w14:paraId="6CDC5932">
            <w:pPr>
              <w:rPr>
                <w:rFonts w:hint="eastAsia" w:ascii="宋体" w:hAnsi="宋体" w:cs="宋体" w:eastAsiaTheme="minorEastAsia"/>
                <w:lang w:eastAsia="zh-CN"/>
              </w:rPr>
            </w:pPr>
          </w:p>
        </w:tc>
        <w:tc>
          <w:tcPr>
            <w:tcW w:w="2191" w:type="dxa"/>
            <w:gridSpan w:val="2"/>
            <w:vAlign w:val="top"/>
          </w:tcPr>
          <w:p w14:paraId="6CFEBF40">
            <w:pPr>
              <w:rPr>
                <w:rFonts w:hint="eastAsia" w:ascii="宋体" w:hAnsi="宋体" w:cs="宋体"/>
              </w:rPr>
            </w:pPr>
          </w:p>
        </w:tc>
        <w:tc>
          <w:tcPr>
            <w:tcW w:w="2379" w:type="dxa"/>
            <w:gridSpan w:val="3"/>
            <w:vAlign w:val="top"/>
          </w:tcPr>
          <w:p w14:paraId="68FFB55B">
            <w:pPr>
              <w:rPr>
                <w:rFonts w:hint="default" w:ascii="宋体" w:hAnsi="宋体" w:cs="宋体" w:eastAsiaTheme="minorEastAsia"/>
                <w:lang w:val="en-US" w:eastAsia="zh-CN"/>
              </w:rPr>
            </w:pPr>
          </w:p>
        </w:tc>
        <w:tc>
          <w:tcPr>
            <w:tcW w:w="3004" w:type="dxa"/>
            <w:gridSpan w:val="3"/>
            <w:vAlign w:val="top"/>
          </w:tcPr>
          <w:p w14:paraId="7444167C">
            <w:pPr>
              <w:rPr>
                <w:rFonts w:hint="eastAsia" w:ascii="宋体" w:hAnsi="宋体" w:cs="宋体" w:eastAsiaTheme="minorEastAsia"/>
                <w:lang w:eastAsia="zh-CN"/>
              </w:rPr>
            </w:pPr>
          </w:p>
        </w:tc>
        <w:tc>
          <w:tcPr>
            <w:tcW w:w="1114" w:type="dxa"/>
            <w:vAlign w:val="top"/>
          </w:tcPr>
          <w:p w14:paraId="62633599">
            <w:pPr>
              <w:rPr>
                <w:rFonts w:hint="eastAsia" w:ascii="宋体" w:hAnsi="宋体" w:eastAsia="宋体" w:cs="宋体"/>
                <w:sz w:val="18"/>
                <w:szCs w:val="20"/>
                <w:lang w:val="en-US"/>
              </w:rPr>
            </w:pPr>
          </w:p>
        </w:tc>
      </w:tr>
      <w:tr w14:paraId="2214D7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554" w:type="dxa"/>
            <w:vMerge w:val="continue"/>
            <w:vAlign w:val="center"/>
          </w:tcPr>
          <w:p w14:paraId="24A649F2">
            <w:pPr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177" w:type="dxa"/>
            <w:vMerge w:val="continue"/>
            <w:vAlign w:val="top"/>
          </w:tcPr>
          <w:p w14:paraId="3364B66F">
            <w:pPr>
              <w:rPr>
                <w:rFonts w:hint="eastAsia" w:ascii="宋体" w:hAnsi="宋体" w:cs="宋体"/>
              </w:rPr>
            </w:pPr>
          </w:p>
        </w:tc>
        <w:tc>
          <w:tcPr>
            <w:tcW w:w="2191" w:type="dxa"/>
            <w:gridSpan w:val="2"/>
            <w:vAlign w:val="top"/>
          </w:tcPr>
          <w:p w14:paraId="538889A8">
            <w:pPr>
              <w:rPr>
                <w:rFonts w:hint="eastAsia" w:ascii="宋体" w:hAnsi="宋体" w:cs="宋体"/>
              </w:rPr>
            </w:pPr>
          </w:p>
        </w:tc>
        <w:tc>
          <w:tcPr>
            <w:tcW w:w="2379" w:type="dxa"/>
            <w:gridSpan w:val="3"/>
            <w:vAlign w:val="top"/>
          </w:tcPr>
          <w:p w14:paraId="25EC0BC8">
            <w:pPr>
              <w:rPr>
                <w:rFonts w:hint="default" w:ascii="宋体" w:hAnsi="宋体" w:cs="宋体" w:eastAsiaTheme="minorEastAsia"/>
                <w:lang w:val="en-US" w:eastAsia="zh-CN"/>
              </w:rPr>
            </w:pPr>
          </w:p>
        </w:tc>
        <w:tc>
          <w:tcPr>
            <w:tcW w:w="3004" w:type="dxa"/>
            <w:gridSpan w:val="3"/>
            <w:vAlign w:val="top"/>
          </w:tcPr>
          <w:p w14:paraId="609672FD">
            <w:pPr>
              <w:rPr>
                <w:rFonts w:hint="eastAsia" w:ascii="宋体" w:hAnsi="宋体" w:cs="宋体" w:eastAsiaTheme="minorEastAsia"/>
                <w:lang w:eastAsia="zh-CN"/>
              </w:rPr>
            </w:pPr>
          </w:p>
        </w:tc>
        <w:tc>
          <w:tcPr>
            <w:tcW w:w="1114" w:type="dxa"/>
            <w:vAlign w:val="top"/>
          </w:tcPr>
          <w:p w14:paraId="4C3A90AC">
            <w:pPr>
              <w:rPr>
                <w:rFonts w:hint="eastAsia" w:ascii="宋体" w:hAnsi="宋体" w:eastAsia="宋体" w:cs="宋体"/>
                <w:sz w:val="18"/>
                <w:szCs w:val="20"/>
              </w:rPr>
            </w:pPr>
          </w:p>
        </w:tc>
      </w:tr>
      <w:tr w14:paraId="2869AA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554" w:type="dxa"/>
            <w:vMerge w:val="continue"/>
            <w:vAlign w:val="center"/>
          </w:tcPr>
          <w:p w14:paraId="5DB6C6D0">
            <w:pPr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177" w:type="dxa"/>
            <w:vAlign w:val="center"/>
          </w:tcPr>
          <w:p w14:paraId="54DC9C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00" w:lineRule="atLeast"/>
              <w:jc w:val="center"/>
              <w:textAlignment w:val="auto"/>
              <w:rPr>
                <w:rFonts w:hint="eastAsia" w:ascii="宋体" w:hAnsi="宋体" w:cs="宋体" w:eastAsiaTheme="minorEastAsia"/>
                <w:lang w:eastAsia="zh-CN"/>
              </w:rPr>
            </w:pPr>
            <w:r>
              <w:rPr>
                <w:rFonts w:hint="eastAsia" w:ascii="宋体" w:hAnsi="宋体" w:cs="宋体"/>
                <w:lang w:val="en-US" w:eastAsia="zh-CN"/>
              </w:rPr>
              <w:t xml:space="preserve">        </w:t>
            </w:r>
            <w:r>
              <w:rPr>
                <w:rFonts w:hint="eastAsia" w:ascii="宋体" w:hAnsi="宋体" w:cs="宋体"/>
                <w:lang w:eastAsia="zh-CN"/>
              </w:rPr>
              <w:t>检测项目</w:t>
            </w:r>
          </w:p>
          <w:p w14:paraId="3E76C4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00" w:lineRule="atLeast"/>
              <w:jc w:val="center"/>
              <w:textAlignment w:val="auto"/>
              <w:rPr>
                <w:rFonts w:hint="eastAsia" w:ascii="宋体" w:hAnsi="宋体" w:cs="宋体" w:eastAsiaTheme="minorEastAsia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8688" w:type="dxa"/>
            <w:gridSpan w:val="9"/>
            <w:vAlign w:val="center"/>
          </w:tcPr>
          <w:p w14:paraId="4C9A9256"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4"/>
              </w:rPr>
              <w:sym w:font="Wingdings 2" w:char="00A3"/>
            </w:r>
            <w:r>
              <w:rPr>
                <w:rFonts w:hint="eastAsia" w:ascii="宋体" w:hAnsi="宋体" w:cs="宋体"/>
                <w:color w:val="auto"/>
                <w:sz w:val="21"/>
                <w:szCs w:val="24"/>
                <w:lang w:eastAsia="zh-CN"/>
              </w:rPr>
              <w:t>筛分</w:t>
            </w:r>
            <w:r>
              <w:rPr>
                <w:rFonts w:hint="eastAsia" w:ascii="宋体" w:hAnsi="宋体" w:cs="宋体"/>
                <w:color w:val="auto"/>
                <w:sz w:val="21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color w:val="auto"/>
                <w:sz w:val="21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0"/>
                <w:szCs w:val="20"/>
              </w:rPr>
              <w:t>表观相对密度</w:t>
            </w: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0"/>
                <w:szCs w:val="20"/>
                <w:lang w:val="en-US" w:eastAsia="zh-CN"/>
              </w:rPr>
              <w:t xml:space="preserve">/密度 </w:t>
            </w:r>
            <w:r>
              <w:rPr>
                <w:rFonts w:hint="eastAsia" w:ascii="宋体" w:hAnsi="宋体" w:cs="宋体"/>
                <w:color w:val="auto"/>
                <w:sz w:val="21"/>
                <w:szCs w:val="24"/>
              </w:rPr>
              <w:sym w:font="Wingdings 2" w:char="00A3"/>
            </w:r>
            <w:r>
              <w:rPr>
                <w:rFonts w:hint="eastAsia" w:ascii="宋体" w:hAnsi="宋体" w:cs="宋体"/>
                <w:color w:val="auto"/>
                <w:sz w:val="21"/>
                <w:szCs w:val="24"/>
                <w:lang w:eastAsia="zh-CN"/>
              </w:rPr>
              <w:t>亲水系数</w:t>
            </w:r>
            <w:r>
              <w:rPr>
                <w:rFonts w:hint="eastAsia" w:ascii="宋体" w:hAnsi="宋体" w:cs="宋体"/>
                <w:color w:val="auto"/>
                <w:sz w:val="21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color w:val="auto"/>
                <w:sz w:val="21"/>
                <w:szCs w:val="24"/>
              </w:rPr>
              <w:sym w:font="Wingdings 2" w:char="00A3"/>
            </w:r>
            <w:r>
              <w:rPr>
                <w:rFonts w:hint="eastAsia" w:ascii="宋体" w:hAnsi="宋体" w:cs="宋体"/>
                <w:color w:val="auto"/>
                <w:sz w:val="21"/>
                <w:szCs w:val="24"/>
                <w:lang w:eastAsia="zh-CN"/>
              </w:rPr>
              <w:t>加热安定性</w:t>
            </w:r>
            <w:r>
              <w:rPr>
                <w:rFonts w:hint="eastAsia" w:ascii="宋体" w:hAnsi="宋体" w:cs="宋体"/>
                <w:color w:val="auto"/>
                <w:sz w:val="21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color w:val="auto"/>
                <w:sz w:val="21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0"/>
                <w:szCs w:val="20"/>
              </w:rPr>
              <w:t>含水率</w:t>
            </w: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color w:val="auto"/>
                <w:sz w:val="21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烧失量 </w:t>
            </w:r>
            <w:r>
              <w:rPr>
                <w:rFonts w:hint="eastAsia" w:ascii="宋体" w:hAnsi="宋体" w:cs="宋体"/>
                <w:color w:val="auto"/>
                <w:sz w:val="21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0"/>
                <w:szCs w:val="20"/>
              </w:rPr>
              <w:t>塑性指数</w:t>
            </w:r>
          </w:p>
        </w:tc>
      </w:tr>
      <w:tr w14:paraId="6230F6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</w:trPr>
        <w:tc>
          <w:tcPr>
            <w:tcW w:w="554" w:type="dxa"/>
            <w:vMerge w:val="restart"/>
            <w:vAlign w:val="center"/>
          </w:tcPr>
          <w:p w14:paraId="546FCE69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检</w:t>
            </w:r>
          </w:p>
          <w:p w14:paraId="70E5CCEA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测</w:t>
            </w:r>
          </w:p>
          <w:p w14:paraId="24CC2C87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公司</w:t>
            </w:r>
          </w:p>
          <w:p w14:paraId="3698E893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填</w:t>
            </w:r>
          </w:p>
          <w:p w14:paraId="51EE421A">
            <w:pPr>
              <w:jc w:val="center"/>
              <w:rPr>
                <w:rFonts w:hint="eastAsia" w:ascii="宋体" w:hAnsi="宋体" w:cs="宋体"/>
                <w:sz w:val="20"/>
              </w:rPr>
            </w:pPr>
            <w:r>
              <w:rPr>
                <w:rFonts w:hint="eastAsia" w:ascii="宋体" w:hAnsi="宋体" w:cs="宋体"/>
              </w:rPr>
              <w:t>写</w:t>
            </w:r>
          </w:p>
        </w:tc>
        <w:tc>
          <w:tcPr>
            <w:tcW w:w="1177" w:type="dxa"/>
            <w:vAlign w:val="center"/>
          </w:tcPr>
          <w:p w14:paraId="3E4A7E8B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样品处理</w:t>
            </w:r>
          </w:p>
        </w:tc>
        <w:tc>
          <w:tcPr>
            <w:tcW w:w="2191" w:type="dxa"/>
            <w:gridSpan w:val="2"/>
            <w:vAlign w:val="center"/>
          </w:tcPr>
          <w:p w14:paraId="29BA5CC8">
            <w:pPr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 xml:space="preserve">□无需退还  □退还   </w:t>
            </w:r>
          </w:p>
        </w:tc>
        <w:tc>
          <w:tcPr>
            <w:tcW w:w="2379" w:type="dxa"/>
            <w:gridSpan w:val="3"/>
            <w:vAlign w:val="center"/>
          </w:tcPr>
          <w:p w14:paraId="5F880BF1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  <w:szCs w:val="21"/>
              </w:rPr>
              <w:t>报告领取方式及份数</w:t>
            </w:r>
          </w:p>
        </w:tc>
        <w:tc>
          <w:tcPr>
            <w:tcW w:w="4118" w:type="dxa"/>
            <w:gridSpan w:val="4"/>
            <w:vAlign w:val="center"/>
          </w:tcPr>
          <w:p w14:paraId="3624C117"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自取，3份（委托2份）。</w:t>
            </w:r>
          </w:p>
        </w:tc>
      </w:tr>
      <w:tr w14:paraId="13A218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</w:trPr>
        <w:tc>
          <w:tcPr>
            <w:tcW w:w="554" w:type="dxa"/>
            <w:vMerge w:val="continue"/>
            <w:vAlign w:val="center"/>
          </w:tcPr>
          <w:p w14:paraId="352BD34E">
            <w:pPr>
              <w:jc w:val="center"/>
              <w:rPr>
                <w:rFonts w:hint="eastAsia" w:ascii="宋体" w:hAnsi="宋体" w:cs="宋体"/>
                <w:sz w:val="20"/>
              </w:rPr>
            </w:pPr>
          </w:p>
        </w:tc>
        <w:tc>
          <w:tcPr>
            <w:tcW w:w="1177" w:type="dxa"/>
            <w:vAlign w:val="center"/>
          </w:tcPr>
          <w:p w14:paraId="79124A80">
            <w:pPr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样品状态</w:t>
            </w:r>
          </w:p>
        </w:tc>
        <w:tc>
          <w:tcPr>
            <w:tcW w:w="2718" w:type="dxa"/>
            <w:gridSpan w:val="3"/>
            <w:vAlign w:val="center"/>
          </w:tcPr>
          <w:p w14:paraId="0378FADC">
            <w:pPr>
              <w:rPr>
                <w:rFonts w:hint="eastAsia" w:ascii="宋体" w:hAnsi="宋体" w:cs="宋体" w:eastAsiaTheme="minorEastAsia"/>
                <w:lang w:eastAsia="zh-CN"/>
              </w:rPr>
            </w:pPr>
            <w:r>
              <w:rPr>
                <w:rFonts w:hint="eastAsia" w:ascii="宋体" w:hAnsi="宋体" w:cs="宋体"/>
              </w:rPr>
              <w:t xml:space="preserve">□正常 </w:t>
            </w:r>
            <w:r>
              <w:rPr>
                <w:rFonts w:hint="eastAsia" w:ascii="宋体" w:hAnsi="宋体" w:cs="宋体"/>
                <w:lang w:eastAsia="zh-CN"/>
              </w:rPr>
              <w:t>白色粉末状颗粒、干燥无结块</w:t>
            </w:r>
            <w:r>
              <w:rPr>
                <w:rFonts w:hint="eastAsia" w:ascii="宋体" w:hAnsi="宋体" w:cs="宋体"/>
                <w:lang w:val="en-US" w:eastAsia="zh-CN"/>
              </w:rPr>
              <w:t xml:space="preserve">   </w:t>
            </w:r>
            <w:r>
              <w:rPr>
                <w:rFonts w:hint="eastAsia" w:ascii="宋体" w:hAnsi="宋体" w:cs="宋体"/>
              </w:rPr>
              <w:t>□</w:t>
            </w:r>
            <w:r>
              <w:rPr>
                <w:rFonts w:hint="eastAsia" w:ascii="宋体" w:hAnsi="宋体" w:cs="宋体"/>
                <w:lang w:eastAsia="zh-CN"/>
              </w:rPr>
              <w:t>不正常</w:t>
            </w:r>
          </w:p>
        </w:tc>
        <w:tc>
          <w:tcPr>
            <w:tcW w:w="5970" w:type="dxa"/>
            <w:gridSpan w:val="6"/>
            <w:vAlign w:val="top"/>
          </w:tcPr>
          <w:p w14:paraId="0FC9586F">
            <w:pPr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  <w:szCs w:val="21"/>
              </w:rPr>
              <w:t>样品状态说明（不正常时应详细描述）：</w:t>
            </w:r>
          </w:p>
        </w:tc>
      </w:tr>
      <w:tr w14:paraId="06F669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6" w:hRule="atLeast"/>
        </w:trPr>
        <w:tc>
          <w:tcPr>
            <w:tcW w:w="554" w:type="dxa"/>
            <w:vMerge w:val="continue"/>
            <w:vAlign w:val="center"/>
          </w:tcPr>
          <w:p w14:paraId="4D873D68">
            <w:pPr>
              <w:jc w:val="center"/>
              <w:rPr>
                <w:rFonts w:hint="eastAsia" w:ascii="宋体" w:hAnsi="宋体" w:cs="宋体"/>
                <w:sz w:val="20"/>
              </w:rPr>
            </w:pPr>
          </w:p>
        </w:tc>
        <w:tc>
          <w:tcPr>
            <w:tcW w:w="1177" w:type="dxa"/>
            <w:vAlign w:val="center"/>
          </w:tcPr>
          <w:p w14:paraId="59D3EA7A">
            <w:pPr>
              <w:spacing w:line="240" w:lineRule="atLeast"/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检测依据</w:t>
            </w:r>
          </w:p>
        </w:tc>
        <w:tc>
          <w:tcPr>
            <w:tcW w:w="8688" w:type="dxa"/>
            <w:gridSpan w:val="9"/>
            <w:vAlign w:val="center"/>
          </w:tcPr>
          <w:p w14:paraId="51C7F788">
            <w:pPr>
              <w:pStyle w:val="27"/>
              <w:spacing w:line="240" w:lineRule="atLeast"/>
              <w:jc w:val="left"/>
              <w:rPr>
                <w:rFonts w:hint="eastAsia" w:ascii="宋体" w:hAnsi="宋体" w:eastAsia="宋体" w:cs="Times New Roman"/>
                <w:sz w:val="22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Times New Roman"/>
                <w:sz w:val="22"/>
                <w:szCs w:val="24"/>
              </w:rPr>
              <w:t xml:space="preserve">《公路工程集料试验规程》JTG </w:t>
            </w:r>
            <w:r>
              <w:rPr>
                <w:rFonts w:hint="eastAsia" w:ascii="宋体" w:hAnsi="宋体" w:eastAsia="宋体" w:cs="Times New Roman"/>
                <w:sz w:val="22"/>
                <w:szCs w:val="24"/>
                <w:lang w:val="en-US" w:eastAsia="zh-CN"/>
              </w:rPr>
              <w:t>3432-2024</w:t>
            </w:r>
          </w:p>
          <w:p w14:paraId="37C28E27">
            <w:pPr>
              <w:pStyle w:val="27"/>
              <w:spacing w:line="240" w:lineRule="atLeast"/>
              <w:jc w:val="left"/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1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  <w:t>《公路土工试验规程》JTG 3430-2020</w:t>
            </w:r>
          </w:p>
          <w:p w14:paraId="0CF87E11">
            <w:pPr>
              <w:pStyle w:val="27"/>
              <w:spacing w:line="240" w:lineRule="atLeast"/>
              <w:jc w:val="left"/>
              <w:rPr>
                <w:rFonts w:hint="default" w:ascii="宋体" w:hAnsi="宋体" w:cs="宋体" w:eastAsiaTheme="minorEastAsia"/>
                <w:color w:val="000000"/>
                <w:sz w:val="18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0"/>
                <w:szCs w:val="20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《用于水泥、砂浆和混凝土中的粒化高炉矿渣粉》GB/T 18046-2017</w:t>
            </w:r>
            <w:r>
              <w:rPr>
                <w:rFonts w:hint="eastAsia" w:ascii="宋体" w:hAnsi="宋体" w:cs="宋体"/>
                <w:sz w:val="18"/>
                <w:u w:val="none"/>
                <w:lang w:val="en-US" w:eastAsia="zh-CN"/>
              </w:rPr>
              <w:t xml:space="preserve">                      </w:t>
            </w:r>
            <w:r>
              <w:rPr>
                <w:rFonts w:hint="eastAsia" w:ascii="宋体" w:hAnsi="宋体" w:cs="宋体"/>
                <w:sz w:val="18"/>
                <w:u w:val="single"/>
                <w:lang w:val="en-US" w:eastAsia="zh-CN"/>
              </w:rPr>
              <w:t xml:space="preserve">                            </w:t>
            </w:r>
          </w:p>
        </w:tc>
      </w:tr>
      <w:tr w14:paraId="1F1DD4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554" w:type="dxa"/>
            <w:vMerge w:val="continue"/>
            <w:vAlign w:val="center"/>
          </w:tcPr>
          <w:p w14:paraId="1CA535EC">
            <w:pPr>
              <w:jc w:val="center"/>
              <w:rPr>
                <w:rFonts w:hint="eastAsia" w:ascii="宋体" w:hAnsi="宋体" w:cs="宋体"/>
                <w:sz w:val="20"/>
              </w:rPr>
            </w:pPr>
          </w:p>
        </w:tc>
        <w:tc>
          <w:tcPr>
            <w:tcW w:w="1177" w:type="dxa"/>
            <w:vAlign w:val="center"/>
          </w:tcPr>
          <w:p w14:paraId="3E8FACF5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检测费用</w:t>
            </w:r>
          </w:p>
        </w:tc>
        <w:tc>
          <w:tcPr>
            <w:tcW w:w="8688" w:type="dxa"/>
            <w:gridSpan w:val="9"/>
            <w:vAlign w:val="center"/>
          </w:tcPr>
          <w:p w14:paraId="77A430B9">
            <w:pPr>
              <w:jc w:val="left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 xml:space="preserve">大写：   拾   万   千   百   拾   元                             ￥：  </w:t>
            </w:r>
          </w:p>
        </w:tc>
      </w:tr>
      <w:tr w14:paraId="4F2E06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3" w:hRule="atLeast"/>
        </w:trPr>
        <w:tc>
          <w:tcPr>
            <w:tcW w:w="554" w:type="dxa"/>
            <w:vAlign w:val="center"/>
          </w:tcPr>
          <w:p w14:paraId="54961F84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双</w:t>
            </w:r>
          </w:p>
          <w:p w14:paraId="0784C227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方</w:t>
            </w:r>
          </w:p>
          <w:p w14:paraId="213AA36B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承</w:t>
            </w:r>
          </w:p>
          <w:p w14:paraId="3A342969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诺</w:t>
            </w:r>
          </w:p>
          <w:p w14:paraId="0D966D37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及</w:t>
            </w:r>
          </w:p>
          <w:p w14:paraId="30C40F46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声</w:t>
            </w:r>
          </w:p>
          <w:p w14:paraId="0E9A9D81">
            <w:pPr>
              <w:jc w:val="center"/>
              <w:rPr>
                <w:rFonts w:hint="eastAsia" w:ascii="宋体" w:hAnsi="宋体" w:cs="宋体"/>
                <w:sz w:val="20"/>
              </w:rPr>
            </w:pPr>
            <w:r>
              <w:rPr>
                <w:rFonts w:hint="eastAsia" w:ascii="宋体" w:hAnsi="宋体" w:cs="宋体"/>
              </w:rPr>
              <w:t>明</w:t>
            </w:r>
          </w:p>
        </w:tc>
        <w:tc>
          <w:tcPr>
            <w:tcW w:w="9865" w:type="dxa"/>
            <w:gridSpan w:val="10"/>
            <w:vAlign w:val="center"/>
          </w:tcPr>
          <w:p w14:paraId="0987F01A">
            <w:pPr>
              <w:spacing w:line="240" w:lineRule="atLeast"/>
              <w:rPr>
                <w:rFonts w:hint="eastAsia" w:ascii="宋体" w:hAnsi="宋体" w:eastAsia="宋体" w:cs="宋体"/>
                <w:sz w:val="18"/>
              </w:rPr>
            </w:pPr>
            <w:r>
              <w:rPr>
                <w:rFonts w:hint="eastAsia" w:ascii="宋体" w:hAnsi="宋体" w:cs="宋体"/>
                <w:b/>
                <w:bCs/>
                <w:sz w:val="18"/>
              </w:rPr>
              <w:t>委 托 方</w:t>
            </w:r>
            <w:r>
              <w:rPr>
                <w:rFonts w:hint="eastAsia" w:ascii="宋体" w:hAnsi="宋体" w:cs="宋体"/>
                <w:b/>
                <w:bCs/>
                <w:sz w:val="18"/>
                <w:lang w:val="en-US" w:eastAsia="zh-CN"/>
              </w:rPr>
              <w:t xml:space="preserve">:   </w:t>
            </w:r>
            <w:r>
              <w:rPr>
                <w:rFonts w:hint="eastAsia" w:ascii="宋体" w:hAnsi="宋体" w:eastAsia="宋体" w:cs="宋体"/>
                <w:sz w:val="18"/>
              </w:rPr>
              <w:t>我方保证所填写的信息、提供的资料和实物确具真实性，并对检测公司所填写的信息和承诺及声明予以确认</w:t>
            </w:r>
            <w:r>
              <w:rPr>
                <w:rFonts w:hint="eastAsia" w:ascii="宋体" w:hAnsi="宋体" w:eastAsia="宋体" w:cs="宋体"/>
                <w:sz w:val="18"/>
                <w:lang w:eastAsia="zh-CN"/>
              </w:rPr>
              <w:t>；</w:t>
            </w:r>
          </w:p>
          <w:p w14:paraId="7A568138">
            <w:pPr>
              <w:spacing w:line="240" w:lineRule="atLeast"/>
              <w:rPr>
                <w:rFonts w:hint="eastAsia" w:ascii="宋体" w:hAnsi="宋体" w:eastAsia="宋体" w:cs="宋体"/>
                <w:sz w:val="18"/>
              </w:rPr>
            </w:pPr>
            <w:r>
              <w:rPr>
                <w:rFonts w:hint="eastAsia" w:ascii="宋体" w:hAnsi="宋体" w:eastAsia="宋体" w:cs="宋体"/>
                <w:sz w:val="18"/>
              </w:rPr>
              <w:t xml:space="preserve">            我方保证按时交清检测费用、领取报告。</w:t>
            </w:r>
          </w:p>
          <w:p w14:paraId="4E277B5C">
            <w:pPr>
              <w:spacing w:line="240" w:lineRule="atLeast"/>
              <w:rPr>
                <w:rFonts w:hint="eastAsia" w:ascii="宋体" w:hAnsi="宋体" w:eastAsia="宋体" w:cs="宋体"/>
                <w:sz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</w:rPr>
              <w:t>检测公司：</w:t>
            </w:r>
            <w:r>
              <w:rPr>
                <w:rFonts w:hint="eastAsia" w:ascii="宋体" w:hAnsi="宋体" w:eastAsia="宋体" w:cs="宋体"/>
                <w:sz w:val="18"/>
              </w:rPr>
              <w:t>1.我方保证检测的科学性、公正性和准确性，对检测数据及结论负责；对委托方提供的检测样品和技术资料</w:t>
            </w:r>
          </w:p>
          <w:p w14:paraId="612D031B">
            <w:pPr>
              <w:spacing w:line="240" w:lineRule="atLeast"/>
              <w:rPr>
                <w:rFonts w:hint="eastAsia" w:ascii="宋体" w:hAnsi="宋体" w:eastAsia="宋体" w:cs="宋体"/>
                <w:sz w:val="18"/>
              </w:rPr>
            </w:pPr>
            <w:r>
              <w:rPr>
                <w:rFonts w:hint="eastAsia" w:ascii="宋体" w:hAnsi="宋体" w:eastAsia="宋体" w:cs="宋体"/>
                <w:sz w:val="18"/>
              </w:rPr>
              <w:t xml:space="preserve">            保密；对委托方所填写的委托检测产品及参数、样品处理和报告领取的信息予以确认。</w:t>
            </w:r>
          </w:p>
          <w:p w14:paraId="5754B313">
            <w:pPr>
              <w:spacing w:line="240" w:lineRule="atLeast"/>
              <w:rPr>
                <w:rFonts w:hint="eastAsia" w:ascii="宋体" w:hAnsi="宋体" w:eastAsia="宋体" w:cs="宋体"/>
                <w:sz w:val="18"/>
              </w:rPr>
            </w:pPr>
            <w:r>
              <w:rPr>
                <w:rFonts w:hint="eastAsia" w:ascii="宋体" w:hAnsi="宋体" w:eastAsia="宋体" w:cs="宋体"/>
                <w:sz w:val="18"/>
              </w:rPr>
              <w:t xml:space="preserve">          2.委托送样检测，其检测数据及结论仅对来样负责。</w:t>
            </w:r>
          </w:p>
          <w:p w14:paraId="6C11754D">
            <w:pPr>
              <w:spacing w:line="240" w:lineRule="atLeast"/>
              <w:rPr>
                <w:rFonts w:hint="eastAsia" w:ascii="宋体" w:hAnsi="宋体" w:eastAsia="宋体" w:cs="宋体"/>
                <w:sz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 xml:space="preserve">          3.对检测报告若有异议，应于收到报告之日起十五日内向检测单位提出。</w:t>
            </w:r>
          </w:p>
          <w:p w14:paraId="2B1B6D42">
            <w:pPr>
              <w:spacing w:line="240" w:lineRule="atLeast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本协议书经双方确认签名、委托方付清检测费后生效，委托方领取检测报告后本协议书自行失效。</w:t>
            </w:r>
          </w:p>
          <w:p w14:paraId="43410D36">
            <w:pPr>
              <w:spacing w:line="240" w:lineRule="atLeast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委托方经手人签名：                业务受理人签名：</w:t>
            </w:r>
          </w:p>
          <w:p w14:paraId="30B9F71B">
            <w:pPr>
              <w:spacing w:line="240" w:lineRule="atLeast"/>
              <w:rPr>
                <w:rFonts w:hint="eastAsia" w:ascii="宋体" w:hAnsi="宋体" w:cs="宋体"/>
                <w:sz w:val="20"/>
              </w:rPr>
            </w:pPr>
            <w:r>
              <w:rPr>
                <w:rFonts w:hint="eastAsia" w:ascii="宋体" w:hAnsi="宋体" w:cs="宋体"/>
              </w:rPr>
              <w:t>联系电话：</w:t>
            </w:r>
            <w:r>
              <w:rPr>
                <w:rFonts w:hint="eastAsia" w:ascii="宋体" w:hAnsi="宋体" w:cs="宋体"/>
                <w:lang w:val="en-US" w:eastAsia="zh-CN"/>
              </w:rPr>
              <w:t xml:space="preserve">        </w:t>
            </w:r>
            <w:r>
              <w:rPr>
                <w:rFonts w:hint="eastAsia" w:ascii="宋体" w:hAnsi="宋体" w:cs="宋体"/>
              </w:rPr>
              <w:t xml:space="preserve">           </w:t>
            </w:r>
            <w:r>
              <w:rPr>
                <w:rFonts w:hint="eastAsia" w:ascii="宋体" w:hAnsi="宋体" w:cs="宋体"/>
                <w:lang w:val="en-US" w:eastAsia="zh-CN"/>
              </w:rPr>
              <w:t xml:space="preserve">    </w:t>
            </w:r>
            <w:r>
              <w:rPr>
                <w:rFonts w:hint="eastAsia" w:ascii="宋体" w:hAnsi="宋体" w:cs="宋体"/>
              </w:rPr>
              <w:t xml:space="preserve"> 联系电话：</w:t>
            </w:r>
            <w:r>
              <w:rPr>
                <w:rFonts w:hint="eastAsia" w:ascii="宋体" w:hAnsi="宋体" w:cs="宋体"/>
                <w:sz w:val="20"/>
              </w:rPr>
              <w:t xml:space="preserve"> </w:t>
            </w:r>
            <w:r>
              <w:rPr>
                <w:rFonts w:hint="eastAsia" w:ascii="宋体" w:hAnsi="宋体" w:cs="宋体"/>
                <w:lang w:val="en-US" w:eastAsia="zh-CN"/>
              </w:rPr>
              <w:t>0813-7113688</w:t>
            </w:r>
            <w:r>
              <w:rPr>
                <w:rFonts w:hint="eastAsia" w:ascii="宋体" w:hAnsi="宋体" w:cs="宋体"/>
                <w:sz w:val="20"/>
              </w:rPr>
              <w:t xml:space="preserve">                  </w:t>
            </w:r>
            <w:r>
              <w:rPr>
                <w:rFonts w:hint="eastAsia" w:ascii="宋体" w:hAnsi="宋体" w:cs="宋体"/>
                <w:sz w:val="20"/>
                <w:lang w:val="en-US" w:eastAsia="zh-CN"/>
              </w:rPr>
              <w:t xml:space="preserve">    </w:t>
            </w:r>
            <w:r>
              <w:rPr>
                <w:rFonts w:hint="eastAsia" w:ascii="宋体" w:hAnsi="宋体" w:cs="宋体"/>
              </w:rPr>
              <w:t xml:space="preserve"> 年</w:t>
            </w:r>
            <w:r>
              <w:rPr>
                <w:rFonts w:hint="eastAsia" w:ascii="宋体" w:hAnsi="宋体" w:cs="宋体"/>
                <w:lang w:val="en-US" w:eastAsia="zh-CN"/>
              </w:rPr>
              <w:t xml:space="preserve">    </w:t>
            </w:r>
            <w:r>
              <w:rPr>
                <w:rFonts w:hint="eastAsia" w:ascii="宋体" w:hAnsi="宋体" w:cs="宋体"/>
              </w:rPr>
              <w:t>月</w:t>
            </w:r>
            <w:r>
              <w:rPr>
                <w:rFonts w:hint="eastAsia" w:ascii="宋体" w:hAnsi="宋体" w:cs="宋体"/>
                <w:lang w:val="en-US" w:eastAsia="zh-CN"/>
              </w:rPr>
              <w:t xml:space="preserve">   </w:t>
            </w:r>
            <w:r>
              <w:rPr>
                <w:rFonts w:hint="eastAsia" w:ascii="宋体" w:hAnsi="宋体" w:cs="宋体"/>
              </w:rPr>
              <w:t xml:space="preserve"> 日</w:t>
            </w:r>
          </w:p>
        </w:tc>
      </w:tr>
    </w:tbl>
    <w:p w14:paraId="61957F33">
      <w:pPr>
        <w:tabs>
          <w:tab w:val="left" w:pos="1620"/>
          <w:tab w:val="left" w:pos="4170"/>
        </w:tabs>
        <w:jc w:val="right"/>
        <w:rPr>
          <w:rFonts w:hint="default" w:ascii="宋体" w:hAnsi="宋体" w:cs="宋体" w:eastAsiaTheme="minorEastAsia"/>
          <w:b/>
          <w:bCs/>
          <w:sz w:val="36"/>
          <w:szCs w:val="36"/>
          <w:lang w:val="en-US" w:eastAsia="zh-CN"/>
        </w:rPr>
      </w:pPr>
      <w:r>
        <w:rPr>
          <w:rFonts w:hint="eastAsia" w:ascii="宋体" w:hAnsi="宋体" w:eastAsia="楷体_GB2312"/>
          <w:bCs/>
          <w:sz w:val="18"/>
          <w:szCs w:val="36"/>
        </w:rPr>
        <w:t xml:space="preserve">                              </w:t>
      </w:r>
      <w:r>
        <w:rPr>
          <w:rFonts w:hint="eastAsia" w:ascii="宋体" w:hAnsi="宋体" w:cs="宋体"/>
          <w:b/>
          <w:bCs/>
        </w:rPr>
        <w:t>——</w:t>
      </w:r>
      <w:r>
        <w:rPr>
          <w:rFonts w:hint="eastAsia" w:ascii="宋体" w:hAnsi="宋体" w:cs="宋体"/>
          <w:b/>
          <w:bCs/>
          <w:lang w:eastAsia="zh-CN"/>
        </w:rPr>
        <w:t>市政工程</w:t>
      </w:r>
      <w:r>
        <w:rPr>
          <w:rFonts w:hint="eastAsia" w:ascii="宋体" w:hAnsi="宋体" w:cs="宋体"/>
          <w:b/>
          <w:bCs/>
        </w:rPr>
        <w:t>检测类（</w:t>
      </w:r>
      <w:r>
        <w:rPr>
          <w:rFonts w:hint="eastAsia" w:ascii="宋体" w:hAnsi="宋体" w:cs="宋体"/>
          <w:b/>
          <w:bCs/>
          <w:lang w:eastAsia="zh-CN"/>
        </w:rPr>
        <w:t>五</w:t>
      </w:r>
      <w:r>
        <w:rPr>
          <w:rFonts w:hint="eastAsia" w:ascii="宋体" w:hAnsi="宋体" w:cs="宋体"/>
          <w:b/>
          <w:bCs/>
        </w:rPr>
        <w:t xml:space="preserve">） </w:t>
      </w:r>
      <w:r>
        <w:rPr>
          <w:rFonts w:hint="eastAsia" w:ascii="宋体" w:hAnsi="宋体" w:cs="宋体"/>
          <w:b/>
          <w:bCs/>
          <w:lang w:val="en-US" w:eastAsia="zh-CN"/>
        </w:rPr>
        <w:t xml:space="preserve">  </w:t>
      </w:r>
      <w:r>
        <w:rPr>
          <w:rFonts w:hint="eastAsia" w:ascii="宋体" w:hAnsi="宋体" w:eastAsia="楷体_GB2312"/>
          <w:bCs/>
          <w:sz w:val="18"/>
          <w:szCs w:val="36"/>
        </w:rPr>
        <w:t xml:space="preserve">   </w:t>
      </w:r>
      <w:r>
        <w:rPr>
          <w:rFonts w:hint="eastAsia" w:ascii="仿宋_GB2312" w:hAnsi="仿宋_GB2312" w:eastAsia="仿宋_GB2312" w:cs="仿宋_GB2312"/>
        </w:rPr>
        <w:t>受控号：</w:t>
      </w:r>
      <w:r>
        <w:rPr>
          <w:rFonts w:hint="eastAsia" w:ascii="宋体" w:hAnsi="宋体" w:cs="宋体"/>
          <w:sz w:val="18"/>
          <w:szCs w:val="18"/>
          <w:lang w:val="en-US" w:eastAsia="zh-CN"/>
        </w:rPr>
        <w:t>SNNB/WT-SC-202300005</w:t>
      </w:r>
    </w:p>
    <w:p w14:paraId="5699E8F4">
      <w:pPr>
        <w:rPr>
          <w:rFonts w:hint="eastAsia" w:ascii="宋体" w:hAnsi="宋体" w:cs="宋体"/>
          <w:sz w:val="18"/>
        </w:rPr>
      </w:pPr>
      <w:r>
        <w:rPr>
          <w:rFonts w:hint="eastAsia" w:ascii="宋体" w:hAnsi="宋体" w:cs="宋体"/>
          <w:sz w:val="18"/>
        </w:rPr>
        <w:t>注：1</w:t>
      </w:r>
      <w:r>
        <w:rPr>
          <w:rFonts w:hint="eastAsia" w:ascii="宋体" w:hAnsi="宋体" w:cs="宋体"/>
          <w:sz w:val="18"/>
          <w:lang w:val="en-US" w:eastAsia="zh-CN"/>
        </w:rPr>
        <w:t>:委托协议书由委托单位经办人填写或提供信息并确认，</w:t>
      </w:r>
      <w:r>
        <w:rPr>
          <w:rFonts w:hint="eastAsia" w:ascii="宋体" w:hAnsi="宋体" w:cs="宋体"/>
          <w:sz w:val="18"/>
        </w:rPr>
        <w:t>本委托协议书一式二</w:t>
      </w:r>
      <w:r>
        <w:rPr>
          <w:rFonts w:hint="eastAsia" w:ascii="宋体" w:hAnsi="宋体" w:cs="宋体"/>
          <w:sz w:val="18"/>
          <w:lang w:eastAsia="zh-CN"/>
        </w:rPr>
        <w:t>份，</w:t>
      </w:r>
      <w:r>
        <w:rPr>
          <w:rFonts w:hint="eastAsia" w:ascii="宋体" w:hAnsi="宋体" w:cs="宋体"/>
          <w:sz w:val="18"/>
        </w:rPr>
        <w:t>检测公司、委托方各一</w:t>
      </w:r>
      <w:r>
        <w:rPr>
          <w:rFonts w:hint="eastAsia" w:ascii="宋体" w:hAnsi="宋体" w:cs="宋体"/>
          <w:sz w:val="18"/>
          <w:lang w:eastAsia="zh-CN"/>
        </w:rPr>
        <w:t>份</w:t>
      </w:r>
      <w:r>
        <w:rPr>
          <w:rFonts w:hint="eastAsia" w:ascii="宋体" w:hAnsi="宋体" w:cs="宋体"/>
          <w:sz w:val="18"/>
        </w:rPr>
        <w:t>。</w:t>
      </w:r>
    </w:p>
    <w:p w14:paraId="5FA05483">
      <w:pPr>
        <w:ind w:firstLine="360" w:firstLineChars="200"/>
        <w:rPr>
          <w:rFonts w:hint="eastAsia" w:ascii="宋体" w:hAnsi="宋体" w:cs="宋体" w:eastAsiaTheme="minorEastAsia"/>
          <w:sz w:val="18"/>
          <w:lang w:eastAsia="zh-CN"/>
        </w:rPr>
      </w:pPr>
      <w:r>
        <w:rPr>
          <w:rFonts w:hint="eastAsia" w:ascii="宋体" w:hAnsi="宋体" w:cs="宋体"/>
          <w:sz w:val="18"/>
          <w:lang w:val="en-US" w:eastAsia="zh-CN"/>
        </w:rPr>
        <w:t>2：</w:t>
      </w:r>
      <w:r>
        <w:rPr>
          <w:rFonts w:hint="eastAsia" w:ascii="宋体" w:hAnsi="宋体" w:cs="宋体"/>
          <w:sz w:val="18"/>
        </w:rPr>
        <w:t>请在</w:t>
      </w:r>
      <w:r>
        <w:rPr>
          <w:rFonts w:hint="eastAsia" w:ascii="宋体" w:hAnsi="宋体" w:cs="宋体"/>
          <w:sz w:val="18"/>
          <w:lang w:eastAsia="zh-CN"/>
        </w:rPr>
        <w:t>本次需要检测参数的</w:t>
      </w:r>
      <w:r>
        <w:rPr>
          <w:rFonts w:hint="eastAsia" w:ascii="宋体" w:hAnsi="宋体" w:cs="宋体"/>
          <w:sz w:val="18"/>
        </w:rPr>
        <w:t>□划“√”</w:t>
      </w:r>
      <w:r>
        <w:rPr>
          <w:rFonts w:hint="eastAsia" w:ascii="宋体" w:hAnsi="宋体" w:cs="宋体"/>
          <w:sz w:val="18"/>
          <w:lang w:eastAsia="zh-CN"/>
        </w:rPr>
        <w:t>。</w:t>
      </w:r>
    </w:p>
    <w:p w14:paraId="12295582">
      <w:pPr>
        <w:pStyle w:val="14"/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</w:pPr>
      <w:r>
        <w:rPr>
          <w:rFonts w:hint="eastAsia" w:ascii="宋体" w:hAnsi="宋体" w:cs="宋体"/>
          <w:sz w:val="18"/>
        </w:rPr>
        <w:t xml:space="preserve">  </w:t>
      </w:r>
      <w:r>
        <w:rPr>
          <w:rFonts w:hint="eastAsia" w:ascii="宋体" w:hAnsi="宋体" w:cs="宋体"/>
          <w:sz w:val="18"/>
          <w:lang w:val="en-US" w:eastAsia="zh-CN"/>
        </w:rPr>
        <w:t xml:space="preserve"> </w:t>
      </w:r>
      <w:r>
        <w:rPr>
          <w:rFonts w:hint="eastAsia" w:ascii="宋体" w:hAnsi="宋体" w:cs="宋体"/>
          <w:sz w:val="18"/>
        </w:rPr>
        <w:t xml:space="preserve"> </w:t>
      </w:r>
      <w:r>
        <w:rPr>
          <w:rFonts w:hint="eastAsia" w:ascii="宋体" w:hAnsi="宋体" w:cs="宋体"/>
          <w:sz w:val="18"/>
          <w:lang w:val="en-US" w:eastAsia="zh-CN"/>
        </w:rPr>
        <w:t>3：</w:t>
      </w:r>
      <w:r>
        <w:rPr>
          <w:rFonts w:hint="eastAsia" w:ascii="宋体" w:hAnsi="宋体" w:cs="宋体"/>
          <w:sz w:val="18"/>
        </w:rPr>
        <w:t>.</w:t>
      </w:r>
      <w:r>
        <w:rPr>
          <w:rFonts w:hint="eastAsia" w:ascii="宋体" w:hAnsi="宋体" w:cs="宋体"/>
          <w:sz w:val="18"/>
          <w:lang w:eastAsia="zh-CN"/>
        </w:rPr>
        <w:t>对于送样委托</w:t>
      </w:r>
      <w:r>
        <w:rPr>
          <w:rFonts w:hint="eastAsia" w:ascii="宋体" w:hAnsi="宋体" w:cs="宋体"/>
          <w:sz w:val="18"/>
        </w:rPr>
        <w:t>，</w:t>
      </w:r>
      <w:r>
        <w:rPr>
          <w:rFonts w:hint="eastAsia" w:ascii="宋体" w:hAnsi="宋体" w:cs="宋体"/>
          <w:sz w:val="18"/>
          <w:lang w:eastAsia="zh-CN"/>
        </w:rPr>
        <w:t>本单位仅对来样负责。</w:t>
      </w:r>
      <w:r>
        <w:rPr>
          <w:rFonts w:hint="eastAsia" w:ascii="宋体" w:hAnsi="宋体" w:cs="宋体"/>
          <w:sz w:val="18"/>
        </w:rPr>
        <w:t xml:space="preserve"> </w:t>
      </w:r>
    </w:p>
    <w:p w14:paraId="7978133D">
      <w:pPr>
        <w:jc w:val="left"/>
        <w:rPr>
          <w:rFonts w:hint="eastAsia"/>
          <w:sz w:val="28"/>
          <w:szCs w:val="28"/>
          <w:lang w:val="en-US" w:eastAsia="zh-CN"/>
        </w:rPr>
      </w:pPr>
    </w:p>
    <w:sectPr>
      <w:headerReference r:id="rId3" w:type="default"/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CC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altName w:val="宋体"/>
    <w:panose1 w:val="020B0604020202020204"/>
    <w:charset w:val="86"/>
    <w:family w:val="roman"/>
    <w:pitch w:val="default"/>
    <w:sig w:usb0="00000000" w:usb1="00000000" w:usb2="0000003F" w:usb3="00000000" w:csb0="603F01FF" w:csb1="FFFF0000"/>
  </w:font>
  <w:font w:name="Wingdings 2">
    <w:altName w:val="Wingdings"/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E295641">
    <w:pPr>
      <w:pStyle w:val="15"/>
      <w:pBdr>
        <w:bottom w:val="single" w:color="auto" w:sz="6" w:space="3"/>
      </w:pBdr>
      <w:ind w:firstLine="6210"/>
      <w:jc w:val="right"/>
      <w:rPr>
        <w:rFonts w:hint="eastAsia" w:eastAsiaTheme="minorEastAsia"/>
        <w:b/>
        <w:bCs/>
        <w:lang w:val="en-US" w:eastAsia="zh-CN"/>
      </w:rPr>
    </w:pPr>
    <w:r>
      <w:rPr>
        <w:b/>
        <w:bCs/>
        <w:sz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82550</wp:posOffset>
              </wp:positionH>
              <wp:positionV relativeFrom="paragraph">
                <wp:posOffset>19050</wp:posOffset>
              </wp:positionV>
              <wp:extent cx="2486660" cy="476885"/>
              <wp:effectExtent l="4445" t="4445" r="23495" b="13970"/>
              <wp:wrapNone/>
              <wp:docPr id="1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86660" cy="4768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 w14:paraId="6AB00F68">
                          <w:pPr>
                            <w:rPr>
                              <w:rFonts w:hint="eastAsia"/>
                              <w:sz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lang w:eastAsia="zh-CN"/>
                            </w:rPr>
                            <w:t>委托</w:t>
                          </w:r>
                          <w:r>
                            <w:rPr>
                              <w:rFonts w:hint="eastAsia"/>
                              <w:sz w:val="24"/>
                            </w:rPr>
                            <w:t>编号：</w:t>
                          </w:r>
                        </w:p>
                        <w:p w14:paraId="2C1F28C6">
                          <w:pPr>
                            <w:rPr>
                              <w:rFonts w:hint="eastAsia" w:eastAsiaTheme="minorEastAsia"/>
                              <w:sz w:val="24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lang w:eastAsia="zh-CN"/>
                            </w:rPr>
                            <w:t>样品编号：</w:t>
                          </w:r>
                        </w:p>
                        <w:p w14:paraId="42C27032">
                          <w:pPr>
                            <w:rPr>
                              <w:rFonts w:hint="eastAsia"/>
                              <w:sz w:val="24"/>
                            </w:rPr>
                          </w:pPr>
                        </w:p>
                      </w:txbxContent>
                    </wps:txbx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1" o:spid="_x0000_s1026" o:spt="1" style="position:absolute;left:0pt;margin-left:6.5pt;margin-top:1.5pt;height:37.55pt;width:195.8pt;z-index:251659264;mso-width-relative:page;mso-height-relative:page;" fillcolor="#FFFFFF" filled="t" stroked="t" coordsize="21600,21600" o:gfxdata="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oa4sWtYAAAAHAQAADwAAAAAAAAABACAAAAAiAAAAZHJzL2Rvd25yZXYueG1sUEsB&#10;AhQAFAAAAAgAh07iQPT1N3z3AQAALQQAAA4AAAAAAAAAAQAgAAAAJQEAAGRycy9lMm9Eb2MueG1s&#10;UEsFBgAAAAAGAAYAWQEAAI4FAAAAAA==&#10;">
              <v:fill on="t" focussize="0,0"/>
              <v:stroke color="#000000" joinstyle="miter"/>
              <v:imagedata o:title=""/>
              <o:lock v:ext="edit" aspectratio="f"/>
              <v:textbox>
                <w:txbxContent>
                  <w:p w14:paraId="6AB00F68">
                    <w:pPr>
                      <w:rPr>
                        <w:rFonts w:hint="eastAsia"/>
                        <w:sz w:val="24"/>
                      </w:rPr>
                    </w:pPr>
                    <w:r>
                      <w:rPr>
                        <w:rFonts w:hint="eastAsia"/>
                        <w:sz w:val="24"/>
                        <w:lang w:eastAsia="zh-CN"/>
                      </w:rPr>
                      <w:t>委托</w:t>
                    </w:r>
                    <w:r>
                      <w:rPr>
                        <w:rFonts w:hint="eastAsia"/>
                        <w:sz w:val="24"/>
                      </w:rPr>
                      <w:t>编号：</w:t>
                    </w:r>
                  </w:p>
                  <w:p w14:paraId="2C1F28C6">
                    <w:pPr>
                      <w:rPr>
                        <w:rFonts w:hint="eastAsia" w:eastAsiaTheme="minorEastAsia"/>
                        <w:sz w:val="24"/>
                        <w:lang w:eastAsia="zh-CN"/>
                      </w:rPr>
                    </w:pPr>
                    <w:r>
                      <w:rPr>
                        <w:rFonts w:hint="eastAsia"/>
                        <w:sz w:val="24"/>
                        <w:lang w:eastAsia="zh-CN"/>
                      </w:rPr>
                      <w:t>样品编号：</w:t>
                    </w:r>
                  </w:p>
                  <w:p w14:paraId="42C27032">
                    <w:pPr>
                      <w:rPr>
                        <w:rFonts w:hint="eastAsia"/>
                        <w:sz w:val="24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rFonts w:hint="eastAsia"/>
        <w:b/>
        <w:bCs/>
        <w:lang w:val="en-US" w:eastAsia="zh-CN"/>
      </w:rPr>
      <w:t>四川省蜀南建设工程质量检测有限公司</w:t>
    </w:r>
  </w:p>
  <w:p w14:paraId="5466DADD">
    <w:pPr>
      <w:pStyle w:val="15"/>
      <w:pBdr>
        <w:bottom w:val="single" w:color="auto" w:sz="6" w:space="3"/>
      </w:pBdr>
      <w:jc w:val="right"/>
      <w:rPr>
        <w:rFonts w:hint="eastAsia"/>
        <w:sz w:val="15"/>
        <w:lang w:val="en-US" w:eastAsia="zh-CN"/>
      </w:rPr>
    </w:pPr>
    <w:r>
      <w:rPr>
        <w:sz w:val="15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97790</wp:posOffset>
              </wp:positionH>
              <wp:positionV relativeFrom="paragraph">
                <wp:posOffset>123190</wp:posOffset>
              </wp:positionV>
              <wp:extent cx="2477770" cy="0"/>
              <wp:effectExtent l="0" t="6350" r="0" b="6350"/>
              <wp:wrapNone/>
              <wp:docPr id="7" name="直接连接符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529590" y="703580"/>
                        <a:ext cx="247777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/>
                      </a:lnRef>
                      <a:fillRef idx="0">
                        <a:srgbClr val="FFFFFF"/>
                      </a:fillRef>
                      <a:effectRef idx="0">
                        <a:srgbClr val="FFFFFF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7.7pt;margin-top:9.7pt;height:0pt;width:195.1pt;z-index:251660288;mso-width-relative:page;mso-height-relative:page;" filled="f" stroked="t" coordsize="21600,21600" o:gfxdata="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Pw2&#10;FtLVAAAACAEAAA8AAAAAAAAAAQAgAAAAIgAAAGRycy9kb3ducmV2LnhtbFBLAQIUABQAAAAIAIdO&#10;4kDseZSn7QEAALwDAAAOAAAAAAAAAAEAIAAAACQBAABkcnMvZTJvRG9jLnhtbFBLBQYAAAAABgAG&#10;AFkBAACDBQAAAAA=&#10;">
              <v:fill on="f" focussize="0,0"/>
              <v:stroke weight="1pt" color="#000000 [3213]" miterlimit="8" joinstyle="miter"/>
              <v:imagedata o:title=""/>
              <o:lock v:ext="edit" aspectratio="f"/>
            </v:line>
          </w:pict>
        </mc:Fallback>
      </mc:AlternateContent>
    </w:r>
    <w:r>
      <w:rPr>
        <w:rFonts w:hint="eastAsia"/>
        <w:sz w:val="15"/>
        <w:lang w:val="en-US" w:eastAsia="zh-CN"/>
      </w:rPr>
      <w:t xml:space="preserve"> 地址：四川省自贡市富顺县邓井关</w:t>
    </w:r>
  </w:p>
  <w:p w14:paraId="5C961723">
    <w:pPr>
      <w:pStyle w:val="15"/>
      <w:pBdr>
        <w:bottom w:val="single" w:color="auto" w:sz="6" w:space="3"/>
      </w:pBdr>
      <w:jc w:val="right"/>
      <w:rPr>
        <w:rFonts w:hint="eastAsia"/>
        <w:sz w:val="15"/>
      </w:rPr>
    </w:pPr>
    <w:r>
      <w:rPr>
        <w:rFonts w:hint="eastAsia"/>
        <w:sz w:val="15"/>
        <w:lang w:val="en-US" w:eastAsia="zh-CN"/>
      </w:rPr>
      <w:t>街道宋渡路南段16号22号栋</w:t>
    </w:r>
    <w:r>
      <w:rPr>
        <w:rFonts w:hint="eastAsia"/>
        <w:sz w:val="15"/>
      </w:rPr>
      <w:t xml:space="preserve">                                                                       </w:t>
    </w:r>
  </w:p>
  <w:p w14:paraId="300363D2">
    <w:pPr>
      <w:pStyle w:val="15"/>
      <w:pBdr>
        <w:bottom w:val="single" w:color="auto" w:sz="6" w:space="3"/>
      </w:pBdr>
      <w:wordWrap/>
      <w:jc w:val="right"/>
      <w:rPr>
        <w:rFonts w:hint="eastAsia"/>
        <w:sz w:val="15"/>
        <w:lang w:val="en-US" w:eastAsia="zh-CN"/>
      </w:rPr>
    </w:pPr>
    <w:r>
      <w:rPr>
        <w:rFonts w:hint="eastAsia"/>
        <w:sz w:val="15"/>
        <w:lang w:val="en-US" w:eastAsia="zh-CN"/>
      </w:rPr>
      <w:t>邮编：643200          电话：0813-7113688</w:t>
    </w:r>
    <w:r>
      <w:rPr>
        <w:rFonts w:hint="eastAsia"/>
        <w:sz w:val="15"/>
      </w:rPr>
      <w:t xml:space="preserve">                     </w:t>
    </w:r>
    <w:r>
      <w:rPr>
        <w:rFonts w:hint="eastAsia"/>
        <w:sz w:val="15"/>
        <w:lang w:val="en-US" w:eastAsia="zh-CN"/>
      </w:rPr>
      <w:t xml:space="preserve"> </w:t>
    </w:r>
  </w:p>
  <w:p w14:paraId="6FD0DBDB">
    <w:r>
      <w:rPr>
        <w:rFonts w:hint="eastAsia"/>
        <w:sz w:val="15"/>
      </w:rPr>
      <w:t xml:space="preserve">                                                                                        </w:t>
    </w:r>
    <w:r>
      <w:rPr>
        <w:rFonts w:hint="eastAsia"/>
        <w:sz w:val="15"/>
        <w:lang w:val="en-US" w:eastAsia="zh-CN"/>
      </w:rPr>
      <w:t xml:space="preserve">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QyM2ExNDI3MjQ1OWFkYWU5YzQzMTA5MTMwYTg0MzAifQ=="/>
  </w:docVars>
  <w:rsids>
    <w:rsidRoot w:val="00000000"/>
    <w:rsid w:val="00032EF9"/>
    <w:rsid w:val="000C7DFF"/>
    <w:rsid w:val="001B5512"/>
    <w:rsid w:val="003532FE"/>
    <w:rsid w:val="0086727C"/>
    <w:rsid w:val="00A929F2"/>
    <w:rsid w:val="00DE369D"/>
    <w:rsid w:val="00DE72AA"/>
    <w:rsid w:val="01501732"/>
    <w:rsid w:val="01BD4A2A"/>
    <w:rsid w:val="01D75008"/>
    <w:rsid w:val="01F6515D"/>
    <w:rsid w:val="01F86CD9"/>
    <w:rsid w:val="02772A8F"/>
    <w:rsid w:val="02C2550D"/>
    <w:rsid w:val="02D57ACB"/>
    <w:rsid w:val="02DC4CC3"/>
    <w:rsid w:val="02EA6523"/>
    <w:rsid w:val="032C4E8C"/>
    <w:rsid w:val="03926E0D"/>
    <w:rsid w:val="03B56B88"/>
    <w:rsid w:val="03C15625"/>
    <w:rsid w:val="03CE54A2"/>
    <w:rsid w:val="03DD07A6"/>
    <w:rsid w:val="041F349A"/>
    <w:rsid w:val="04780E92"/>
    <w:rsid w:val="048D5CB6"/>
    <w:rsid w:val="04DB6459"/>
    <w:rsid w:val="04ED57DC"/>
    <w:rsid w:val="04F8770C"/>
    <w:rsid w:val="05000354"/>
    <w:rsid w:val="050254AE"/>
    <w:rsid w:val="05303547"/>
    <w:rsid w:val="05692B76"/>
    <w:rsid w:val="05986F8A"/>
    <w:rsid w:val="05E25BBF"/>
    <w:rsid w:val="062A6A05"/>
    <w:rsid w:val="064E336B"/>
    <w:rsid w:val="07294345"/>
    <w:rsid w:val="074E663F"/>
    <w:rsid w:val="075B3384"/>
    <w:rsid w:val="07667252"/>
    <w:rsid w:val="07B6447F"/>
    <w:rsid w:val="07C43ED5"/>
    <w:rsid w:val="07C819C2"/>
    <w:rsid w:val="07E06AE8"/>
    <w:rsid w:val="07F54212"/>
    <w:rsid w:val="08134611"/>
    <w:rsid w:val="090200E7"/>
    <w:rsid w:val="09024E32"/>
    <w:rsid w:val="09331983"/>
    <w:rsid w:val="0A1F2FAB"/>
    <w:rsid w:val="0A28192A"/>
    <w:rsid w:val="0A2F5504"/>
    <w:rsid w:val="0A877D96"/>
    <w:rsid w:val="0AA26CA7"/>
    <w:rsid w:val="0AB3192A"/>
    <w:rsid w:val="0ABD6431"/>
    <w:rsid w:val="0ABE5EAE"/>
    <w:rsid w:val="0AC55DC9"/>
    <w:rsid w:val="0AF041DB"/>
    <w:rsid w:val="0B6E5A8C"/>
    <w:rsid w:val="0BB729DF"/>
    <w:rsid w:val="0BC23CC8"/>
    <w:rsid w:val="0BC249FC"/>
    <w:rsid w:val="0BF17202"/>
    <w:rsid w:val="0C3C5A98"/>
    <w:rsid w:val="0CC7287D"/>
    <w:rsid w:val="0D8F3D74"/>
    <w:rsid w:val="0DC252D6"/>
    <w:rsid w:val="0DC67D18"/>
    <w:rsid w:val="0E103AAE"/>
    <w:rsid w:val="0E162AFE"/>
    <w:rsid w:val="0E5979E5"/>
    <w:rsid w:val="0EA42756"/>
    <w:rsid w:val="0EB47457"/>
    <w:rsid w:val="0ECA73DB"/>
    <w:rsid w:val="0F0C072C"/>
    <w:rsid w:val="0F320BF7"/>
    <w:rsid w:val="0F7F36E9"/>
    <w:rsid w:val="0FA66232"/>
    <w:rsid w:val="0FD56BF7"/>
    <w:rsid w:val="101D3780"/>
    <w:rsid w:val="10296947"/>
    <w:rsid w:val="10960E1D"/>
    <w:rsid w:val="109F0212"/>
    <w:rsid w:val="10AE6B7D"/>
    <w:rsid w:val="10DE35B2"/>
    <w:rsid w:val="10EE4C71"/>
    <w:rsid w:val="10F13353"/>
    <w:rsid w:val="115923E0"/>
    <w:rsid w:val="11606B7B"/>
    <w:rsid w:val="11612ABF"/>
    <w:rsid w:val="11AD363C"/>
    <w:rsid w:val="12444BB3"/>
    <w:rsid w:val="124617CA"/>
    <w:rsid w:val="134F3FD3"/>
    <w:rsid w:val="134F66BE"/>
    <w:rsid w:val="139E0716"/>
    <w:rsid w:val="13D93465"/>
    <w:rsid w:val="13E257BA"/>
    <w:rsid w:val="14195FED"/>
    <w:rsid w:val="142040A9"/>
    <w:rsid w:val="143A4BC6"/>
    <w:rsid w:val="144F38DE"/>
    <w:rsid w:val="14844C0D"/>
    <w:rsid w:val="153E3877"/>
    <w:rsid w:val="1571715B"/>
    <w:rsid w:val="15912F72"/>
    <w:rsid w:val="15924A77"/>
    <w:rsid w:val="15AA2A0F"/>
    <w:rsid w:val="1614093D"/>
    <w:rsid w:val="16934B13"/>
    <w:rsid w:val="16D72F09"/>
    <w:rsid w:val="16DA5717"/>
    <w:rsid w:val="17211306"/>
    <w:rsid w:val="17300C5C"/>
    <w:rsid w:val="173E20F4"/>
    <w:rsid w:val="175D4FC5"/>
    <w:rsid w:val="176A5DD6"/>
    <w:rsid w:val="177A0226"/>
    <w:rsid w:val="178453A7"/>
    <w:rsid w:val="178630A5"/>
    <w:rsid w:val="17FA35D5"/>
    <w:rsid w:val="184E215C"/>
    <w:rsid w:val="188E3A9B"/>
    <w:rsid w:val="18A5563F"/>
    <w:rsid w:val="18B03C6F"/>
    <w:rsid w:val="18C14AB7"/>
    <w:rsid w:val="18E20567"/>
    <w:rsid w:val="196A0717"/>
    <w:rsid w:val="19734AB5"/>
    <w:rsid w:val="199A1954"/>
    <w:rsid w:val="19AC28BC"/>
    <w:rsid w:val="19AD3767"/>
    <w:rsid w:val="1A3475CF"/>
    <w:rsid w:val="1A4E703E"/>
    <w:rsid w:val="1AAF7916"/>
    <w:rsid w:val="1ACC42F5"/>
    <w:rsid w:val="1AD36929"/>
    <w:rsid w:val="1AD57205"/>
    <w:rsid w:val="1AD92BF3"/>
    <w:rsid w:val="1ADA7DE7"/>
    <w:rsid w:val="1AE81D25"/>
    <w:rsid w:val="1B29678E"/>
    <w:rsid w:val="1B430D41"/>
    <w:rsid w:val="1B6235AF"/>
    <w:rsid w:val="1B623688"/>
    <w:rsid w:val="1B80784F"/>
    <w:rsid w:val="1C1C48BB"/>
    <w:rsid w:val="1C7B58B0"/>
    <w:rsid w:val="1D6E4A59"/>
    <w:rsid w:val="1DA00A88"/>
    <w:rsid w:val="1DBC0468"/>
    <w:rsid w:val="1DEB4071"/>
    <w:rsid w:val="1DF355E6"/>
    <w:rsid w:val="1E011205"/>
    <w:rsid w:val="1E075A49"/>
    <w:rsid w:val="1E1F49CB"/>
    <w:rsid w:val="1E8B4BB1"/>
    <w:rsid w:val="1ECE2E43"/>
    <w:rsid w:val="1EDA07F3"/>
    <w:rsid w:val="1F1D7370"/>
    <w:rsid w:val="1F1F6BEC"/>
    <w:rsid w:val="1F204D5C"/>
    <w:rsid w:val="1F802FA5"/>
    <w:rsid w:val="1FEF232D"/>
    <w:rsid w:val="1FFB7C68"/>
    <w:rsid w:val="207B66B3"/>
    <w:rsid w:val="20B86B28"/>
    <w:rsid w:val="21131694"/>
    <w:rsid w:val="211C3DAA"/>
    <w:rsid w:val="215B45A1"/>
    <w:rsid w:val="21792FA7"/>
    <w:rsid w:val="220E4677"/>
    <w:rsid w:val="22241327"/>
    <w:rsid w:val="2254687B"/>
    <w:rsid w:val="22A21485"/>
    <w:rsid w:val="22E65BBA"/>
    <w:rsid w:val="23134127"/>
    <w:rsid w:val="233E5213"/>
    <w:rsid w:val="236E2B06"/>
    <w:rsid w:val="239C6136"/>
    <w:rsid w:val="23A71BB0"/>
    <w:rsid w:val="23DA48CA"/>
    <w:rsid w:val="23F5148F"/>
    <w:rsid w:val="23F853FC"/>
    <w:rsid w:val="23FA3AD2"/>
    <w:rsid w:val="24204478"/>
    <w:rsid w:val="247955FF"/>
    <w:rsid w:val="247A464C"/>
    <w:rsid w:val="24980E12"/>
    <w:rsid w:val="24AF2DCF"/>
    <w:rsid w:val="255162BC"/>
    <w:rsid w:val="257261BF"/>
    <w:rsid w:val="25C12C1D"/>
    <w:rsid w:val="25F10FFC"/>
    <w:rsid w:val="261C0C94"/>
    <w:rsid w:val="26382BC1"/>
    <w:rsid w:val="26677A65"/>
    <w:rsid w:val="26DB519C"/>
    <w:rsid w:val="26DD1134"/>
    <w:rsid w:val="26FE7798"/>
    <w:rsid w:val="275561DA"/>
    <w:rsid w:val="27805EE9"/>
    <w:rsid w:val="28044C94"/>
    <w:rsid w:val="283A2D92"/>
    <w:rsid w:val="28EB5B2D"/>
    <w:rsid w:val="290231EE"/>
    <w:rsid w:val="291E4F8A"/>
    <w:rsid w:val="29816BAC"/>
    <w:rsid w:val="29B55C25"/>
    <w:rsid w:val="29E928DF"/>
    <w:rsid w:val="29FD599A"/>
    <w:rsid w:val="2ABA05ED"/>
    <w:rsid w:val="2AF30B09"/>
    <w:rsid w:val="2B276A39"/>
    <w:rsid w:val="2B330291"/>
    <w:rsid w:val="2B48064C"/>
    <w:rsid w:val="2BA878F4"/>
    <w:rsid w:val="2CED53D2"/>
    <w:rsid w:val="2E3151FF"/>
    <w:rsid w:val="2E6B1BBC"/>
    <w:rsid w:val="2E8548D6"/>
    <w:rsid w:val="2F132E2E"/>
    <w:rsid w:val="2F3151B3"/>
    <w:rsid w:val="2FED0AFF"/>
    <w:rsid w:val="2FF256EA"/>
    <w:rsid w:val="30172FE4"/>
    <w:rsid w:val="30A67FF8"/>
    <w:rsid w:val="30E82622"/>
    <w:rsid w:val="30F067AA"/>
    <w:rsid w:val="31287AE2"/>
    <w:rsid w:val="316477B5"/>
    <w:rsid w:val="31812204"/>
    <w:rsid w:val="31906DDE"/>
    <w:rsid w:val="31B373CF"/>
    <w:rsid w:val="31FC5DF4"/>
    <w:rsid w:val="31FE0755"/>
    <w:rsid w:val="32057FD0"/>
    <w:rsid w:val="323937C1"/>
    <w:rsid w:val="32496CC7"/>
    <w:rsid w:val="32675C5B"/>
    <w:rsid w:val="32D87B05"/>
    <w:rsid w:val="33C85C0C"/>
    <w:rsid w:val="33D54739"/>
    <w:rsid w:val="33EB6EDD"/>
    <w:rsid w:val="34080317"/>
    <w:rsid w:val="34D505DC"/>
    <w:rsid w:val="34EC58C3"/>
    <w:rsid w:val="3519330F"/>
    <w:rsid w:val="352B20BA"/>
    <w:rsid w:val="354E4FD8"/>
    <w:rsid w:val="35812ED0"/>
    <w:rsid w:val="35A766D8"/>
    <w:rsid w:val="35AD6F71"/>
    <w:rsid w:val="35BB0B79"/>
    <w:rsid w:val="35C936BF"/>
    <w:rsid w:val="36633D3B"/>
    <w:rsid w:val="36C4528D"/>
    <w:rsid w:val="36EB33BE"/>
    <w:rsid w:val="373E10EC"/>
    <w:rsid w:val="3761285B"/>
    <w:rsid w:val="3794052F"/>
    <w:rsid w:val="37C0015B"/>
    <w:rsid w:val="37F962F7"/>
    <w:rsid w:val="37FC549E"/>
    <w:rsid w:val="381636F3"/>
    <w:rsid w:val="38FB33E1"/>
    <w:rsid w:val="3914262F"/>
    <w:rsid w:val="395339F6"/>
    <w:rsid w:val="39565196"/>
    <w:rsid w:val="398F6179"/>
    <w:rsid w:val="3A3530B8"/>
    <w:rsid w:val="3A9653CE"/>
    <w:rsid w:val="3A9D329F"/>
    <w:rsid w:val="3AF9556F"/>
    <w:rsid w:val="3B7D34BF"/>
    <w:rsid w:val="3BC926EE"/>
    <w:rsid w:val="3C234951"/>
    <w:rsid w:val="3C5F6D3D"/>
    <w:rsid w:val="3C89013E"/>
    <w:rsid w:val="3C931020"/>
    <w:rsid w:val="3CDC01FC"/>
    <w:rsid w:val="3D22462E"/>
    <w:rsid w:val="3D692407"/>
    <w:rsid w:val="3DB35558"/>
    <w:rsid w:val="3DF647FC"/>
    <w:rsid w:val="3EEB218F"/>
    <w:rsid w:val="3F6976F5"/>
    <w:rsid w:val="3FD631FC"/>
    <w:rsid w:val="40833FB6"/>
    <w:rsid w:val="408A6F6D"/>
    <w:rsid w:val="414247F4"/>
    <w:rsid w:val="414555FB"/>
    <w:rsid w:val="41501A1C"/>
    <w:rsid w:val="4164597F"/>
    <w:rsid w:val="41B64377"/>
    <w:rsid w:val="4339600D"/>
    <w:rsid w:val="4349639C"/>
    <w:rsid w:val="434B399A"/>
    <w:rsid w:val="43722C61"/>
    <w:rsid w:val="4396616B"/>
    <w:rsid w:val="43A44C7A"/>
    <w:rsid w:val="43B753CE"/>
    <w:rsid w:val="43E33806"/>
    <w:rsid w:val="43EB674F"/>
    <w:rsid w:val="43FB4524"/>
    <w:rsid w:val="44076985"/>
    <w:rsid w:val="440E7BE2"/>
    <w:rsid w:val="441C25B4"/>
    <w:rsid w:val="44692E0A"/>
    <w:rsid w:val="44BB6DC6"/>
    <w:rsid w:val="44F3429E"/>
    <w:rsid w:val="45385045"/>
    <w:rsid w:val="45583051"/>
    <w:rsid w:val="457F5BE6"/>
    <w:rsid w:val="45870052"/>
    <w:rsid w:val="45C0556E"/>
    <w:rsid w:val="45CE1EFB"/>
    <w:rsid w:val="45F15E4E"/>
    <w:rsid w:val="46864D92"/>
    <w:rsid w:val="468A7D2B"/>
    <w:rsid w:val="46AF5D5B"/>
    <w:rsid w:val="470C786F"/>
    <w:rsid w:val="47273F26"/>
    <w:rsid w:val="47732F2F"/>
    <w:rsid w:val="47740E80"/>
    <w:rsid w:val="47AD3A54"/>
    <w:rsid w:val="47B16E4B"/>
    <w:rsid w:val="47B90E09"/>
    <w:rsid w:val="48091195"/>
    <w:rsid w:val="48BB3891"/>
    <w:rsid w:val="48E9174B"/>
    <w:rsid w:val="48EC789E"/>
    <w:rsid w:val="491F03BA"/>
    <w:rsid w:val="494A384C"/>
    <w:rsid w:val="496164DE"/>
    <w:rsid w:val="497A75A0"/>
    <w:rsid w:val="49A53CA3"/>
    <w:rsid w:val="4A406EB0"/>
    <w:rsid w:val="4A7D4EFE"/>
    <w:rsid w:val="4A9E4D18"/>
    <w:rsid w:val="4ACE3325"/>
    <w:rsid w:val="4B461D92"/>
    <w:rsid w:val="4B4B4D50"/>
    <w:rsid w:val="4B8F6297"/>
    <w:rsid w:val="4B920C5C"/>
    <w:rsid w:val="4BBE0E27"/>
    <w:rsid w:val="4BD700A8"/>
    <w:rsid w:val="4BD70E5F"/>
    <w:rsid w:val="4BFD5EB0"/>
    <w:rsid w:val="4C1A5A0A"/>
    <w:rsid w:val="4C4E7BE5"/>
    <w:rsid w:val="4C5F69B9"/>
    <w:rsid w:val="4CEE2ECE"/>
    <w:rsid w:val="4CFF36C9"/>
    <w:rsid w:val="4D21499F"/>
    <w:rsid w:val="4D222361"/>
    <w:rsid w:val="4D29156B"/>
    <w:rsid w:val="4E0F4E73"/>
    <w:rsid w:val="4E1334E9"/>
    <w:rsid w:val="4E3D63A9"/>
    <w:rsid w:val="4E795D08"/>
    <w:rsid w:val="4E9F137E"/>
    <w:rsid w:val="4F63228D"/>
    <w:rsid w:val="4F6E6347"/>
    <w:rsid w:val="4F8515D2"/>
    <w:rsid w:val="4F9F7107"/>
    <w:rsid w:val="4FAB7189"/>
    <w:rsid w:val="4FFE0440"/>
    <w:rsid w:val="50021529"/>
    <w:rsid w:val="510E1ABC"/>
    <w:rsid w:val="51567183"/>
    <w:rsid w:val="51CD489F"/>
    <w:rsid w:val="51D426C9"/>
    <w:rsid w:val="51D9523B"/>
    <w:rsid w:val="51D97F26"/>
    <w:rsid w:val="51FB33EA"/>
    <w:rsid w:val="52097060"/>
    <w:rsid w:val="521775CE"/>
    <w:rsid w:val="52793956"/>
    <w:rsid w:val="52C20CFD"/>
    <w:rsid w:val="52EF2065"/>
    <w:rsid w:val="52FF39AE"/>
    <w:rsid w:val="53124C2D"/>
    <w:rsid w:val="53EC2480"/>
    <w:rsid w:val="53FA2E2C"/>
    <w:rsid w:val="543C3DD0"/>
    <w:rsid w:val="543D6C4A"/>
    <w:rsid w:val="544215CA"/>
    <w:rsid w:val="54695910"/>
    <w:rsid w:val="5481635A"/>
    <w:rsid w:val="54881029"/>
    <w:rsid w:val="54DF7740"/>
    <w:rsid w:val="55833436"/>
    <w:rsid w:val="55BC7CF5"/>
    <w:rsid w:val="566C587D"/>
    <w:rsid w:val="56801FBC"/>
    <w:rsid w:val="56B57E6A"/>
    <w:rsid w:val="57117100"/>
    <w:rsid w:val="576F68EC"/>
    <w:rsid w:val="57AE2713"/>
    <w:rsid w:val="580C7498"/>
    <w:rsid w:val="584C679D"/>
    <w:rsid w:val="587E20FF"/>
    <w:rsid w:val="58DE5E32"/>
    <w:rsid w:val="58E81C11"/>
    <w:rsid w:val="591702E4"/>
    <w:rsid w:val="59182064"/>
    <w:rsid w:val="592B2B5A"/>
    <w:rsid w:val="59313039"/>
    <w:rsid w:val="597A7BE7"/>
    <w:rsid w:val="59B753EE"/>
    <w:rsid w:val="59BF0056"/>
    <w:rsid w:val="59E44CEE"/>
    <w:rsid w:val="5AC506AE"/>
    <w:rsid w:val="5B2054B3"/>
    <w:rsid w:val="5B4D6AA3"/>
    <w:rsid w:val="5B906F7A"/>
    <w:rsid w:val="5B944C3C"/>
    <w:rsid w:val="5BB11BFB"/>
    <w:rsid w:val="5BB91378"/>
    <w:rsid w:val="5BC66F70"/>
    <w:rsid w:val="5BCA7342"/>
    <w:rsid w:val="5C0C6BF7"/>
    <w:rsid w:val="5C4825BF"/>
    <w:rsid w:val="5C57623C"/>
    <w:rsid w:val="5CBE171B"/>
    <w:rsid w:val="5CE53C6E"/>
    <w:rsid w:val="5D484180"/>
    <w:rsid w:val="5D4B292B"/>
    <w:rsid w:val="5D840CE3"/>
    <w:rsid w:val="5D8D157B"/>
    <w:rsid w:val="5D900C4F"/>
    <w:rsid w:val="5DC15FBB"/>
    <w:rsid w:val="5E3F7883"/>
    <w:rsid w:val="5E615EEC"/>
    <w:rsid w:val="5ED72C71"/>
    <w:rsid w:val="5F122AB2"/>
    <w:rsid w:val="5F290C91"/>
    <w:rsid w:val="5F2E0DE7"/>
    <w:rsid w:val="5F3D12ED"/>
    <w:rsid w:val="5F8C154B"/>
    <w:rsid w:val="60076ED7"/>
    <w:rsid w:val="60113787"/>
    <w:rsid w:val="60401FAD"/>
    <w:rsid w:val="604A63A6"/>
    <w:rsid w:val="60E555BB"/>
    <w:rsid w:val="616D080E"/>
    <w:rsid w:val="619C7B6F"/>
    <w:rsid w:val="61E713AA"/>
    <w:rsid w:val="623663B8"/>
    <w:rsid w:val="62557B01"/>
    <w:rsid w:val="62833F37"/>
    <w:rsid w:val="62A37FEC"/>
    <w:rsid w:val="637F5A87"/>
    <w:rsid w:val="63E02B86"/>
    <w:rsid w:val="644A5B35"/>
    <w:rsid w:val="644D2C13"/>
    <w:rsid w:val="6462740E"/>
    <w:rsid w:val="648A5A01"/>
    <w:rsid w:val="64CD4EDC"/>
    <w:rsid w:val="65164264"/>
    <w:rsid w:val="653F3799"/>
    <w:rsid w:val="657A28D4"/>
    <w:rsid w:val="65916368"/>
    <w:rsid w:val="65F628C3"/>
    <w:rsid w:val="664A6FB3"/>
    <w:rsid w:val="66646904"/>
    <w:rsid w:val="66B342CD"/>
    <w:rsid w:val="66DD5ABB"/>
    <w:rsid w:val="67206B80"/>
    <w:rsid w:val="674737AA"/>
    <w:rsid w:val="67634E92"/>
    <w:rsid w:val="676A03FD"/>
    <w:rsid w:val="676E6B72"/>
    <w:rsid w:val="67ED7EDB"/>
    <w:rsid w:val="6805193E"/>
    <w:rsid w:val="68142C42"/>
    <w:rsid w:val="682B1028"/>
    <w:rsid w:val="6874629B"/>
    <w:rsid w:val="68833430"/>
    <w:rsid w:val="68BE179A"/>
    <w:rsid w:val="69237C37"/>
    <w:rsid w:val="697723C2"/>
    <w:rsid w:val="69EC374B"/>
    <w:rsid w:val="6A420FF2"/>
    <w:rsid w:val="6A5931DE"/>
    <w:rsid w:val="6A8D6CDC"/>
    <w:rsid w:val="6AC0339C"/>
    <w:rsid w:val="6AC548E1"/>
    <w:rsid w:val="6AC71AAD"/>
    <w:rsid w:val="6B0B5D37"/>
    <w:rsid w:val="6B226395"/>
    <w:rsid w:val="6B2906BF"/>
    <w:rsid w:val="6B4D449F"/>
    <w:rsid w:val="6B533B44"/>
    <w:rsid w:val="6B6000F3"/>
    <w:rsid w:val="6B76151E"/>
    <w:rsid w:val="6B764CEE"/>
    <w:rsid w:val="6BA62775"/>
    <w:rsid w:val="6BC54931"/>
    <w:rsid w:val="6C454755"/>
    <w:rsid w:val="6CA14CA6"/>
    <w:rsid w:val="6CE820BA"/>
    <w:rsid w:val="6D163786"/>
    <w:rsid w:val="6D6D0BFB"/>
    <w:rsid w:val="6D8478EA"/>
    <w:rsid w:val="6D8A24A0"/>
    <w:rsid w:val="6DB924B9"/>
    <w:rsid w:val="6E004D8B"/>
    <w:rsid w:val="6E0B0344"/>
    <w:rsid w:val="6E327342"/>
    <w:rsid w:val="6E723B6F"/>
    <w:rsid w:val="6EBA27A0"/>
    <w:rsid w:val="6EBE62D7"/>
    <w:rsid w:val="6F83119E"/>
    <w:rsid w:val="6FB55E79"/>
    <w:rsid w:val="6FC046E1"/>
    <w:rsid w:val="6FC719FD"/>
    <w:rsid w:val="70131D67"/>
    <w:rsid w:val="70162CFB"/>
    <w:rsid w:val="701B2C85"/>
    <w:rsid w:val="70212306"/>
    <w:rsid w:val="705531A0"/>
    <w:rsid w:val="709A3601"/>
    <w:rsid w:val="70E208EA"/>
    <w:rsid w:val="71031686"/>
    <w:rsid w:val="71221264"/>
    <w:rsid w:val="715C32AD"/>
    <w:rsid w:val="717C1858"/>
    <w:rsid w:val="717D0ED2"/>
    <w:rsid w:val="71891B99"/>
    <w:rsid w:val="71B81550"/>
    <w:rsid w:val="71EB0975"/>
    <w:rsid w:val="71F04333"/>
    <w:rsid w:val="71F8221B"/>
    <w:rsid w:val="72242852"/>
    <w:rsid w:val="726E61C2"/>
    <w:rsid w:val="72795A15"/>
    <w:rsid w:val="72DB4ABD"/>
    <w:rsid w:val="73976E1B"/>
    <w:rsid w:val="73B254FB"/>
    <w:rsid w:val="73B8365C"/>
    <w:rsid w:val="73B964A1"/>
    <w:rsid w:val="73F201EE"/>
    <w:rsid w:val="74081181"/>
    <w:rsid w:val="740D78D2"/>
    <w:rsid w:val="741D65EC"/>
    <w:rsid w:val="742504F0"/>
    <w:rsid w:val="743E1AD2"/>
    <w:rsid w:val="7458599E"/>
    <w:rsid w:val="745D6255"/>
    <w:rsid w:val="7468004B"/>
    <w:rsid w:val="74900B60"/>
    <w:rsid w:val="74B27AA8"/>
    <w:rsid w:val="74B370B4"/>
    <w:rsid w:val="74C964FC"/>
    <w:rsid w:val="75417B55"/>
    <w:rsid w:val="756D7C3D"/>
    <w:rsid w:val="75754314"/>
    <w:rsid w:val="75800136"/>
    <w:rsid w:val="759E74B3"/>
    <w:rsid w:val="75B94210"/>
    <w:rsid w:val="75C704A0"/>
    <w:rsid w:val="75E55C1E"/>
    <w:rsid w:val="75F11B1D"/>
    <w:rsid w:val="75FD17A9"/>
    <w:rsid w:val="75FD7F4C"/>
    <w:rsid w:val="7641311C"/>
    <w:rsid w:val="7642574A"/>
    <w:rsid w:val="766F5E31"/>
    <w:rsid w:val="7674624E"/>
    <w:rsid w:val="76A271FD"/>
    <w:rsid w:val="770A239E"/>
    <w:rsid w:val="77114E52"/>
    <w:rsid w:val="773D7FC1"/>
    <w:rsid w:val="7753126F"/>
    <w:rsid w:val="77556F90"/>
    <w:rsid w:val="782654FE"/>
    <w:rsid w:val="78451110"/>
    <w:rsid w:val="78635243"/>
    <w:rsid w:val="786A74BD"/>
    <w:rsid w:val="7899073C"/>
    <w:rsid w:val="78CF4654"/>
    <w:rsid w:val="798D0C33"/>
    <w:rsid w:val="798D35C7"/>
    <w:rsid w:val="7996553E"/>
    <w:rsid w:val="79F8005A"/>
    <w:rsid w:val="7A1E466A"/>
    <w:rsid w:val="7A5D75C0"/>
    <w:rsid w:val="7ACB306F"/>
    <w:rsid w:val="7AE1425B"/>
    <w:rsid w:val="7AF95CC7"/>
    <w:rsid w:val="7AFA644D"/>
    <w:rsid w:val="7B1F378D"/>
    <w:rsid w:val="7B2A24EF"/>
    <w:rsid w:val="7B4121D1"/>
    <w:rsid w:val="7B446E3B"/>
    <w:rsid w:val="7B5970F5"/>
    <w:rsid w:val="7B602E4F"/>
    <w:rsid w:val="7B614B62"/>
    <w:rsid w:val="7BED76E5"/>
    <w:rsid w:val="7C2002A4"/>
    <w:rsid w:val="7D1B0177"/>
    <w:rsid w:val="7D280E8A"/>
    <w:rsid w:val="7D2B7277"/>
    <w:rsid w:val="7D4E3C76"/>
    <w:rsid w:val="7D7D5D76"/>
    <w:rsid w:val="7D9B4EF8"/>
    <w:rsid w:val="7DA55D1A"/>
    <w:rsid w:val="7E2376CD"/>
    <w:rsid w:val="7E433703"/>
    <w:rsid w:val="7ECA647D"/>
    <w:rsid w:val="7F036793"/>
    <w:rsid w:val="7F440167"/>
    <w:rsid w:val="7F6C3DC5"/>
    <w:rsid w:val="7FD22BA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semiHidden="0" w:name="heading 5"/>
    <w:lsdException w:qFormat="1" w:uiPriority="0" w:semiHidden="0" w:name="heading 6"/>
    <w:lsdException w:qFormat="1" w:uiPriority="0" w:semiHidden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keepNext/>
      <w:spacing w:line="540" w:lineRule="exact"/>
      <w:ind w:left="728" w:hanging="728"/>
      <w:jc w:val="right"/>
      <w:outlineLvl w:val="0"/>
    </w:pPr>
    <w:rPr>
      <w:sz w:val="28"/>
    </w:rPr>
  </w:style>
  <w:style w:type="paragraph" w:styleId="3">
    <w:name w:val="heading 3"/>
    <w:basedOn w:val="1"/>
    <w:next w:val="4"/>
    <w:autoRedefine/>
    <w:unhideWhenUsed/>
    <w:qFormat/>
    <w:uiPriority w:val="0"/>
    <w:pPr>
      <w:keepNext/>
      <w:spacing w:line="540" w:lineRule="exact"/>
      <w:jc w:val="right"/>
      <w:outlineLvl w:val="2"/>
    </w:pPr>
    <w:rPr>
      <w:sz w:val="28"/>
    </w:rPr>
  </w:style>
  <w:style w:type="paragraph" w:styleId="5">
    <w:name w:val="heading 5"/>
    <w:basedOn w:val="1"/>
    <w:next w:val="4"/>
    <w:autoRedefine/>
    <w:unhideWhenUsed/>
    <w:qFormat/>
    <w:uiPriority w:val="0"/>
    <w:pPr>
      <w:keepNext/>
      <w:spacing w:line="540" w:lineRule="exact"/>
      <w:ind w:left="504" w:hanging="504"/>
      <w:jc w:val="right"/>
      <w:outlineLvl w:val="4"/>
    </w:pPr>
    <w:rPr>
      <w:sz w:val="28"/>
    </w:rPr>
  </w:style>
  <w:style w:type="paragraph" w:styleId="6">
    <w:name w:val="heading 6"/>
    <w:basedOn w:val="1"/>
    <w:next w:val="4"/>
    <w:autoRedefine/>
    <w:unhideWhenUsed/>
    <w:qFormat/>
    <w:uiPriority w:val="0"/>
    <w:pPr>
      <w:keepNext/>
      <w:ind w:left="505" w:hanging="505"/>
      <w:jc w:val="right"/>
      <w:outlineLvl w:val="5"/>
    </w:pPr>
    <w:rPr>
      <w:sz w:val="28"/>
    </w:rPr>
  </w:style>
  <w:style w:type="paragraph" w:styleId="7">
    <w:name w:val="heading 7"/>
    <w:basedOn w:val="1"/>
    <w:next w:val="4"/>
    <w:autoRedefine/>
    <w:unhideWhenUsed/>
    <w:qFormat/>
    <w:uiPriority w:val="0"/>
    <w:pPr>
      <w:keepNext/>
      <w:jc w:val="center"/>
      <w:outlineLvl w:val="6"/>
    </w:pPr>
    <w:rPr>
      <w:sz w:val="28"/>
    </w:rPr>
  </w:style>
  <w:style w:type="character" w:default="1" w:styleId="19">
    <w:name w:val="Default Paragraph Font"/>
    <w:autoRedefine/>
    <w:semiHidden/>
    <w:qFormat/>
    <w:uiPriority w:val="0"/>
  </w:style>
  <w:style w:type="table" w:default="1" w:styleId="1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autoRedefine/>
    <w:qFormat/>
    <w:uiPriority w:val="0"/>
    <w:pPr>
      <w:ind w:firstLine="420"/>
    </w:pPr>
  </w:style>
  <w:style w:type="paragraph" w:styleId="8">
    <w:name w:val="annotation text"/>
    <w:basedOn w:val="1"/>
    <w:autoRedefine/>
    <w:qFormat/>
    <w:uiPriority w:val="0"/>
    <w:pPr>
      <w:jc w:val="left"/>
    </w:pPr>
  </w:style>
  <w:style w:type="paragraph" w:styleId="9">
    <w:name w:val="Body Text"/>
    <w:basedOn w:val="1"/>
    <w:autoRedefine/>
    <w:qFormat/>
    <w:uiPriority w:val="0"/>
    <w:pPr>
      <w:spacing w:line="560" w:lineRule="exact"/>
    </w:pPr>
    <w:rPr>
      <w:rFonts w:ascii="宋体" w:hAnsi="宋体"/>
      <w:sz w:val="32"/>
    </w:rPr>
  </w:style>
  <w:style w:type="paragraph" w:styleId="10">
    <w:name w:val="Body Text Indent"/>
    <w:basedOn w:val="1"/>
    <w:autoRedefine/>
    <w:qFormat/>
    <w:uiPriority w:val="0"/>
    <w:pPr>
      <w:spacing w:line="540" w:lineRule="exact"/>
      <w:ind w:left="504" w:hanging="28"/>
    </w:pPr>
    <w:rPr>
      <w:sz w:val="28"/>
    </w:rPr>
  </w:style>
  <w:style w:type="paragraph" w:styleId="11">
    <w:name w:val="Plain Text"/>
    <w:basedOn w:val="1"/>
    <w:autoRedefine/>
    <w:qFormat/>
    <w:uiPriority w:val="0"/>
    <w:rPr>
      <w:rFonts w:ascii="宋体" w:hAnsi="Courier New" w:cs="Courier New"/>
      <w:szCs w:val="21"/>
    </w:rPr>
  </w:style>
  <w:style w:type="paragraph" w:styleId="12">
    <w:name w:val="Date"/>
    <w:basedOn w:val="1"/>
    <w:next w:val="1"/>
    <w:autoRedefine/>
    <w:qFormat/>
    <w:uiPriority w:val="0"/>
    <w:rPr>
      <w:sz w:val="28"/>
    </w:rPr>
  </w:style>
  <w:style w:type="paragraph" w:styleId="13">
    <w:name w:val="Body Text Indent 2"/>
    <w:basedOn w:val="1"/>
    <w:autoRedefine/>
    <w:qFormat/>
    <w:uiPriority w:val="0"/>
    <w:pPr>
      <w:ind w:firstLine="560" w:firstLineChars="200"/>
    </w:pPr>
    <w:rPr>
      <w:sz w:val="28"/>
    </w:rPr>
  </w:style>
  <w:style w:type="paragraph" w:styleId="14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5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16">
    <w:name w:val="Normal (Web)"/>
    <w:basedOn w:val="1"/>
    <w:autoRedefine/>
    <w:qFormat/>
    <w:uiPriority w:val="0"/>
    <w:pPr>
      <w:adjustRightInd/>
      <w:snapToGrid/>
      <w:spacing w:before="100" w:beforeAutospacing="1" w:after="119"/>
    </w:pPr>
    <w:rPr>
      <w:rFonts w:ascii="宋体" w:hAnsi="宋体" w:eastAsia="宋体" w:cs="宋体"/>
      <w:sz w:val="24"/>
      <w:szCs w:val="24"/>
    </w:rPr>
  </w:style>
  <w:style w:type="table" w:styleId="18">
    <w:name w:val="Table Grid"/>
    <w:basedOn w:val="17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page number"/>
    <w:basedOn w:val="19"/>
    <w:autoRedefine/>
    <w:qFormat/>
    <w:uiPriority w:val="0"/>
  </w:style>
  <w:style w:type="character" w:styleId="21">
    <w:name w:val="Hyperlink"/>
    <w:basedOn w:val="19"/>
    <w:autoRedefine/>
    <w:qFormat/>
    <w:uiPriority w:val="0"/>
    <w:rPr>
      <w:color w:val="0000FF"/>
      <w:u w:val="single"/>
    </w:rPr>
  </w:style>
  <w:style w:type="paragraph" w:customStyle="1" w:styleId="22">
    <w:name w:val="段"/>
    <w:autoRedefine/>
    <w:qFormat/>
    <w:uiPriority w:val="0"/>
    <w:pPr>
      <w:autoSpaceDE w:val="0"/>
      <w:autoSpaceDN w:val="0"/>
      <w:ind w:firstLine="200" w:firstLineChars="200"/>
      <w:jc w:val="both"/>
    </w:pPr>
    <w:rPr>
      <w:rFonts w:ascii="宋体" w:hAnsiTheme="minorHAnsi" w:eastAsiaTheme="minorEastAsia" w:cstheme="minorBidi"/>
      <w:sz w:val="21"/>
      <w:szCs w:val="22"/>
      <w:lang w:val="en-US" w:eastAsia="zh-CN" w:bidi="ar-SA"/>
    </w:rPr>
  </w:style>
  <w:style w:type="paragraph" w:customStyle="1" w:styleId="23">
    <w:name w:val="xl35"/>
    <w:basedOn w:val="1"/>
    <w:autoRedefine/>
    <w:qFormat/>
    <w:uiPriority w:val="0"/>
    <w:pPr>
      <w:widowControl/>
      <w:pBdr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/>
      <w:jc w:val="center"/>
      <w:textAlignment w:val="center"/>
    </w:pPr>
    <w:rPr>
      <w:rFonts w:hint="eastAsia" w:ascii="仿宋_GB2312" w:hAnsi="Arial Unicode MS" w:eastAsia="仿宋_GB2312" w:cs="Arial Unicode MS"/>
      <w:kern w:val="0"/>
      <w:sz w:val="24"/>
      <w:szCs w:val="24"/>
    </w:rPr>
  </w:style>
  <w:style w:type="paragraph" w:customStyle="1" w:styleId="24">
    <w:name w:val="xl37"/>
    <w:basedOn w:val="1"/>
    <w:autoRedefine/>
    <w:qFormat/>
    <w:uiPriority w:val="0"/>
    <w:pPr>
      <w:widowControl/>
      <w:spacing w:before="100" w:beforeLines="0" w:beforeAutospacing="1" w:after="100" w:afterLines="0" w:afterAutospacing="1"/>
      <w:jc w:val="center"/>
      <w:textAlignment w:val="center"/>
    </w:pPr>
    <w:rPr>
      <w:rFonts w:hint="eastAsia" w:ascii="仿宋_GB2312" w:hAnsi="Arial Unicode MS" w:eastAsia="仿宋_GB2312" w:cs="Arial Unicode MS"/>
      <w:b/>
      <w:bCs/>
      <w:kern w:val="0"/>
      <w:sz w:val="48"/>
      <w:szCs w:val="48"/>
    </w:rPr>
  </w:style>
  <w:style w:type="paragraph" w:customStyle="1" w:styleId="25">
    <w:name w:val="一级条标题"/>
    <w:basedOn w:val="26"/>
    <w:next w:val="22"/>
    <w:autoRedefine/>
    <w:qFormat/>
    <w:uiPriority w:val="0"/>
    <w:pPr>
      <w:widowControl w:val="0"/>
      <w:numPr>
        <w:ilvl w:val="0"/>
        <w:numId w:val="0"/>
      </w:numPr>
      <w:spacing w:before="0" w:beforeLines="0" w:after="0" w:afterLines="0" w:line="360" w:lineRule="auto"/>
      <w:outlineLvl w:val="9"/>
    </w:pPr>
    <w:rPr>
      <w:rFonts w:ascii="宋体" w:hAnsi="宋体" w:eastAsia="宋体"/>
      <w:sz w:val="24"/>
    </w:rPr>
  </w:style>
  <w:style w:type="paragraph" w:customStyle="1" w:styleId="26">
    <w:name w:val="章标题"/>
    <w:next w:val="22"/>
    <w:autoRedefine/>
    <w:qFormat/>
    <w:uiPriority w:val="0"/>
    <w:pPr>
      <w:spacing w:before="156" w:beforeLines="50" w:after="156" w:afterLines="50"/>
      <w:jc w:val="both"/>
      <w:outlineLvl w:val="1"/>
    </w:pPr>
    <w:rPr>
      <w:rFonts w:ascii="黑体" w:eastAsia="黑体" w:hAnsiTheme="minorHAnsi" w:cstheme="minorBidi"/>
      <w:sz w:val="21"/>
      <w:szCs w:val="22"/>
      <w:lang w:val="en-US" w:eastAsia="zh-CN" w:bidi="ar-SA"/>
    </w:rPr>
  </w:style>
  <w:style w:type="paragraph" w:customStyle="1" w:styleId="27">
    <w:name w:val="p0"/>
    <w:basedOn w:val="1"/>
    <w:autoRedefine/>
    <w:qFormat/>
    <w:uiPriority w:val="0"/>
    <w:pPr>
      <w:widowControl/>
    </w:pPr>
    <w:rPr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680</Words>
  <Characters>747</Characters>
  <Lines>0</Lines>
  <Paragraphs>0</Paragraphs>
  <TotalTime>12</TotalTime>
  <ScaleCrop>false</ScaleCrop>
  <LinksUpToDate>false</LinksUpToDate>
  <CharactersWithSpaces>1042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huangxiaochuan</dc:creator>
  <cp:lastModifiedBy>Agoni</cp:lastModifiedBy>
  <cp:lastPrinted>2024-02-02T12:40:00Z</cp:lastPrinted>
  <dcterms:modified xsi:type="dcterms:W3CDTF">2025-04-01T06:46:25Z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166CA0F40A7E4885A0B845917DA90316_13</vt:lpwstr>
  </property>
  <property fmtid="{D5CDD505-2E9C-101B-9397-08002B2CF9AE}" pid="4" name="KSOTemplateDocerSaveRecord">
    <vt:lpwstr>eyJoZGlkIjoiZDJiYjNhMmI4YjE2ZTBjMDA0NjEyZDIzYjcwNjA5ODUiLCJ1c2VySWQiOiIxMTM2NTkwMzkyIn0=</vt:lpwstr>
  </property>
</Properties>
</file>