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02C9A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63E22322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b/>
          <w:bCs/>
        </w:rPr>
        <w:t>建筑材料及构配件</w:t>
      </w:r>
      <w:r>
        <w:rPr>
          <w:rFonts w:hint="eastAsia" w:ascii="宋体" w:hAnsi="宋体" w:eastAsia="宋体" w:cs="宋体"/>
          <w:b/>
          <w:bCs/>
          <w:lang w:val="en-US" w:eastAsia="zh-CN"/>
        </w:rPr>
        <w:t>检测类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</w:t>
      </w:r>
    </w:p>
    <w:p w14:paraId="3FD83FB2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18</w:t>
      </w:r>
    </w:p>
    <w:tbl>
      <w:tblPr>
        <w:tblStyle w:val="16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385"/>
        <w:gridCol w:w="1098"/>
        <w:gridCol w:w="1344"/>
        <w:gridCol w:w="1238"/>
        <w:gridCol w:w="462"/>
        <w:gridCol w:w="1263"/>
        <w:gridCol w:w="884"/>
        <w:gridCol w:w="1107"/>
        <w:gridCol w:w="963"/>
      </w:tblGrid>
      <w:tr w14:paraId="25CE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28" w:type="dxa"/>
            <w:vMerge w:val="restart"/>
            <w:vAlign w:val="center"/>
          </w:tcPr>
          <w:p w14:paraId="69103D9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0555204C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6A2A1035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F2E33C6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0A2D7E75">
            <w:pPr>
              <w:pStyle w:val="26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0AF26BE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527" w:type="dxa"/>
            <w:gridSpan w:val="5"/>
            <w:vAlign w:val="center"/>
          </w:tcPr>
          <w:p w14:paraId="540E2EEF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  <w:tc>
          <w:tcPr>
            <w:tcW w:w="1263" w:type="dxa"/>
            <w:vAlign w:val="center"/>
          </w:tcPr>
          <w:p w14:paraId="69E8D3C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2954" w:type="dxa"/>
            <w:gridSpan w:val="3"/>
            <w:vAlign w:val="center"/>
          </w:tcPr>
          <w:p w14:paraId="74A226DE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6F4BE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28" w:type="dxa"/>
            <w:vMerge w:val="continue"/>
            <w:vAlign w:val="center"/>
          </w:tcPr>
          <w:p w14:paraId="5A19886A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759B472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744" w:type="dxa"/>
            <w:gridSpan w:val="9"/>
            <w:vAlign w:val="center"/>
          </w:tcPr>
          <w:p w14:paraId="09724B70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</w:tr>
      <w:tr w14:paraId="3494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28" w:type="dxa"/>
            <w:vMerge w:val="continue"/>
            <w:vAlign w:val="center"/>
          </w:tcPr>
          <w:p w14:paraId="0CA9E3E8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2ADD185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44" w:type="dxa"/>
            <w:gridSpan w:val="9"/>
            <w:vAlign w:val="center"/>
          </w:tcPr>
          <w:p w14:paraId="3F7B3992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</w:tr>
      <w:tr w14:paraId="63ECA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28" w:type="dxa"/>
            <w:vMerge w:val="continue"/>
            <w:vAlign w:val="center"/>
          </w:tcPr>
          <w:p w14:paraId="5E9A06B2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6A6FC22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83" w:type="dxa"/>
            <w:gridSpan w:val="2"/>
            <w:vAlign w:val="center"/>
          </w:tcPr>
          <w:p w14:paraId="0D426DBD">
            <w:pPr>
              <w:jc w:val="left"/>
              <w:rPr>
                <w:rFonts w:hint="eastAsia" w:ascii="宋体" w:cs="宋体" w:eastAsiaTheme="minorEastAsia"/>
                <w:lang w:eastAsia="zh-CN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344" w:type="dxa"/>
            <w:vAlign w:val="center"/>
          </w:tcPr>
          <w:p w14:paraId="0EBF6145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238" w:type="dxa"/>
            <w:vAlign w:val="center"/>
          </w:tcPr>
          <w:p w14:paraId="6CE42390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64D434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954" w:type="dxa"/>
            <w:gridSpan w:val="3"/>
            <w:vAlign w:val="center"/>
          </w:tcPr>
          <w:p w14:paraId="09CB8A4B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4E4A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628" w:type="dxa"/>
            <w:vMerge w:val="continue"/>
            <w:vAlign w:val="center"/>
          </w:tcPr>
          <w:p w14:paraId="2B3D055E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1E7A8BA5">
            <w:pPr>
              <w:jc w:val="center"/>
              <w:rPr>
                <w:rFonts w:ascii="宋体" w:cs="宋体"/>
              </w:rPr>
            </w:pPr>
          </w:p>
        </w:tc>
        <w:tc>
          <w:tcPr>
            <w:tcW w:w="1483" w:type="dxa"/>
            <w:gridSpan w:val="2"/>
            <w:vAlign w:val="center"/>
          </w:tcPr>
          <w:p w14:paraId="7BD8DA19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1344" w:type="dxa"/>
            <w:vAlign w:val="center"/>
          </w:tcPr>
          <w:p w14:paraId="4ED44FE4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38" w:type="dxa"/>
            <w:vAlign w:val="center"/>
          </w:tcPr>
          <w:p w14:paraId="7492BF17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6A45AD56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884" w:type="dxa"/>
            <w:vAlign w:val="center"/>
          </w:tcPr>
          <w:p w14:paraId="3B27D1CE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 w14:paraId="66F89DDA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963" w:type="dxa"/>
            <w:vAlign w:val="center"/>
          </w:tcPr>
          <w:p w14:paraId="2B361760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1779B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66A5845">
            <w:pPr>
              <w:jc w:val="center"/>
              <w:rPr>
                <w:rFonts w:ascii="宋体" w:cs="宋体"/>
              </w:rPr>
            </w:pPr>
          </w:p>
        </w:tc>
        <w:tc>
          <w:tcPr>
            <w:tcW w:w="9869" w:type="dxa"/>
            <w:gridSpan w:val="10"/>
            <w:vAlign w:val="center"/>
          </w:tcPr>
          <w:p w14:paraId="5A8B8814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测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参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数</w:t>
            </w:r>
          </w:p>
        </w:tc>
      </w:tr>
      <w:tr w14:paraId="09193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28" w:type="dxa"/>
            <w:vMerge w:val="continue"/>
            <w:vAlign w:val="center"/>
          </w:tcPr>
          <w:p w14:paraId="0A131451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3506717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1098" w:type="dxa"/>
            <w:vAlign w:val="center"/>
          </w:tcPr>
          <w:p w14:paraId="7E6A1F6A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344" w:type="dxa"/>
            <w:vAlign w:val="center"/>
          </w:tcPr>
          <w:p w14:paraId="5B6F4D5A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规格型号</w:t>
            </w:r>
          </w:p>
        </w:tc>
        <w:tc>
          <w:tcPr>
            <w:tcW w:w="1700" w:type="dxa"/>
            <w:gridSpan w:val="2"/>
            <w:vAlign w:val="center"/>
          </w:tcPr>
          <w:p w14:paraId="34E14799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02F25190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炉</w:t>
            </w: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</w:rPr>
              <w:t>批</w:t>
            </w:r>
            <w:r>
              <w:rPr>
                <w:rFonts w:ascii="宋体" w:cs="宋体"/>
                <w:szCs w:val="21"/>
              </w:rPr>
              <w:t>)</w:t>
            </w:r>
            <w:r>
              <w:rPr>
                <w:rFonts w:hint="eastAsia" w:ascii="宋体" w:cs="宋体"/>
                <w:szCs w:val="21"/>
              </w:rPr>
              <w:t>号</w:t>
            </w:r>
          </w:p>
        </w:tc>
        <w:tc>
          <w:tcPr>
            <w:tcW w:w="1991" w:type="dxa"/>
            <w:gridSpan w:val="2"/>
            <w:vAlign w:val="center"/>
          </w:tcPr>
          <w:p w14:paraId="1DD60BB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程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部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位</w:t>
            </w:r>
          </w:p>
        </w:tc>
        <w:tc>
          <w:tcPr>
            <w:tcW w:w="963" w:type="dxa"/>
            <w:vAlign w:val="center"/>
          </w:tcPr>
          <w:p w14:paraId="29352A4F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组数</w:t>
            </w:r>
          </w:p>
        </w:tc>
      </w:tr>
      <w:tr w14:paraId="3110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28" w:type="dxa"/>
            <w:vMerge w:val="continue"/>
            <w:vAlign w:val="center"/>
          </w:tcPr>
          <w:p w14:paraId="643D5E98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708FE1A8">
            <w:pPr>
              <w:rPr>
                <w:rFonts w:hint="default" w:ascii="宋体" w:eastAsia="宋体" w:cs="宋体"/>
                <w:sz w:val="36"/>
                <w:szCs w:val="40"/>
                <w:lang w:val="en-US" w:eastAsia="zh-CN"/>
              </w:rPr>
            </w:pPr>
          </w:p>
        </w:tc>
        <w:tc>
          <w:tcPr>
            <w:tcW w:w="1098" w:type="dxa"/>
          </w:tcPr>
          <w:p w14:paraId="4E23C491">
            <w:pPr>
              <w:rPr>
                <w:rFonts w:hint="default" w:ascii="宋体" w:eastAsia="宋体" w:cs="宋体"/>
                <w:sz w:val="36"/>
                <w:szCs w:val="40"/>
                <w:lang w:val="en-US" w:eastAsia="zh-CN"/>
              </w:rPr>
            </w:pPr>
          </w:p>
        </w:tc>
        <w:tc>
          <w:tcPr>
            <w:tcW w:w="1344" w:type="dxa"/>
          </w:tcPr>
          <w:p w14:paraId="7909E95A">
            <w:pPr>
              <w:ind w:left="420" w:hanging="720" w:hangingChars="200"/>
              <w:rPr>
                <w:rFonts w:hint="default" w:ascii="宋体" w:eastAsia="宋体" w:cs="宋体"/>
                <w:sz w:val="36"/>
                <w:szCs w:val="40"/>
                <w:lang w:val="en-US" w:eastAsia="zh-CN"/>
              </w:rPr>
            </w:pPr>
          </w:p>
        </w:tc>
        <w:tc>
          <w:tcPr>
            <w:tcW w:w="1700" w:type="dxa"/>
            <w:gridSpan w:val="2"/>
          </w:tcPr>
          <w:p w14:paraId="2EAC3DBC">
            <w:pPr>
              <w:rPr>
                <w:rFonts w:hint="default" w:ascii="宋体" w:eastAsia="宋体" w:cs="宋体"/>
                <w:sz w:val="40"/>
                <w:szCs w:val="44"/>
                <w:lang w:val="en-US" w:eastAsia="zh-CN"/>
              </w:rPr>
            </w:pPr>
          </w:p>
        </w:tc>
        <w:tc>
          <w:tcPr>
            <w:tcW w:w="1263" w:type="dxa"/>
          </w:tcPr>
          <w:p w14:paraId="317D9FC8">
            <w:pPr>
              <w:rPr>
                <w:rFonts w:hint="default" w:ascii="宋体" w:eastAsia="宋体" w:cs="宋体"/>
                <w:sz w:val="40"/>
                <w:szCs w:val="44"/>
                <w:lang w:val="en-US" w:eastAsia="zh-CN"/>
              </w:rPr>
            </w:pPr>
          </w:p>
        </w:tc>
        <w:tc>
          <w:tcPr>
            <w:tcW w:w="1991" w:type="dxa"/>
            <w:gridSpan w:val="2"/>
          </w:tcPr>
          <w:p w14:paraId="0972AA67">
            <w:pPr>
              <w:rPr>
                <w:rFonts w:hint="default" w:ascii="宋体" w:eastAsia="宋体" w:cs="宋体"/>
                <w:sz w:val="36"/>
                <w:szCs w:val="40"/>
                <w:lang w:val="en-US" w:eastAsia="zh-CN"/>
              </w:rPr>
            </w:pPr>
          </w:p>
        </w:tc>
        <w:tc>
          <w:tcPr>
            <w:tcW w:w="963" w:type="dxa"/>
          </w:tcPr>
          <w:p w14:paraId="09C47DF4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</w:tr>
      <w:tr w14:paraId="36860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50B53F2B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39A24953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098" w:type="dxa"/>
          </w:tcPr>
          <w:p w14:paraId="023CA247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344" w:type="dxa"/>
          </w:tcPr>
          <w:p w14:paraId="2510DCA9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700" w:type="dxa"/>
            <w:gridSpan w:val="2"/>
          </w:tcPr>
          <w:p w14:paraId="5FE4B4F3">
            <w:pPr>
              <w:rPr>
                <w:rFonts w:ascii="宋体" w:cs="宋体"/>
                <w:sz w:val="40"/>
                <w:szCs w:val="44"/>
              </w:rPr>
            </w:pPr>
          </w:p>
        </w:tc>
        <w:tc>
          <w:tcPr>
            <w:tcW w:w="1263" w:type="dxa"/>
          </w:tcPr>
          <w:p w14:paraId="028EF5D6">
            <w:pPr>
              <w:rPr>
                <w:rFonts w:ascii="宋体" w:cs="宋体"/>
                <w:sz w:val="40"/>
                <w:szCs w:val="44"/>
              </w:rPr>
            </w:pPr>
          </w:p>
        </w:tc>
        <w:tc>
          <w:tcPr>
            <w:tcW w:w="1991" w:type="dxa"/>
            <w:gridSpan w:val="2"/>
          </w:tcPr>
          <w:p w14:paraId="197AD6D7">
            <w:pPr>
              <w:rPr>
                <w:rFonts w:ascii="宋体" w:cs="宋体"/>
                <w:sz w:val="32"/>
                <w:szCs w:val="36"/>
              </w:rPr>
            </w:pPr>
          </w:p>
        </w:tc>
        <w:tc>
          <w:tcPr>
            <w:tcW w:w="963" w:type="dxa"/>
          </w:tcPr>
          <w:p w14:paraId="59D8CC08">
            <w:pPr>
              <w:rPr>
                <w:rFonts w:ascii="宋体" w:cs="宋体"/>
              </w:rPr>
            </w:pPr>
          </w:p>
        </w:tc>
      </w:tr>
      <w:tr w14:paraId="15761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02F3DDE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75CFB1DD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098" w:type="dxa"/>
          </w:tcPr>
          <w:p w14:paraId="2702C9EB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344" w:type="dxa"/>
          </w:tcPr>
          <w:p w14:paraId="01C05C9F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700" w:type="dxa"/>
            <w:gridSpan w:val="2"/>
          </w:tcPr>
          <w:p w14:paraId="4024C695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263" w:type="dxa"/>
          </w:tcPr>
          <w:p w14:paraId="0185EA3A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991" w:type="dxa"/>
            <w:gridSpan w:val="2"/>
          </w:tcPr>
          <w:p w14:paraId="7FA1943E">
            <w:pPr>
              <w:rPr>
                <w:rFonts w:ascii="宋体" w:cs="宋体"/>
                <w:sz w:val="32"/>
                <w:szCs w:val="36"/>
              </w:rPr>
            </w:pPr>
          </w:p>
        </w:tc>
        <w:tc>
          <w:tcPr>
            <w:tcW w:w="963" w:type="dxa"/>
          </w:tcPr>
          <w:p w14:paraId="11C635A6">
            <w:pPr>
              <w:rPr>
                <w:rFonts w:ascii="宋体" w:cs="宋体"/>
              </w:rPr>
            </w:pPr>
          </w:p>
        </w:tc>
      </w:tr>
      <w:tr w14:paraId="259ED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28010C3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0B1DFC15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098" w:type="dxa"/>
          </w:tcPr>
          <w:p w14:paraId="0414268B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344" w:type="dxa"/>
          </w:tcPr>
          <w:p w14:paraId="7F9E4AFB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700" w:type="dxa"/>
            <w:gridSpan w:val="2"/>
          </w:tcPr>
          <w:p w14:paraId="67DDC5C7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263" w:type="dxa"/>
          </w:tcPr>
          <w:p w14:paraId="2F2DFF75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991" w:type="dxa"/>
            <w:gridSpan w:val="2"/>
          </w:tcPr>
          <w:p w14:paraId="282A4E6B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963" w:type="dxa"/>
          </w:tcPr>
          <w:p w14:paraId="41634BE5">
            <w:pPr>
              <w:jc w:val="center"/>
              <w:rPr>
                <w:rFonts w:ascii="宋体" w:cs="宋体"/>
              </w:rPr>
            </w:pPr>
          </w:p>
        </w:tc>
      </w:tr>
      <w:tr w14:paraId="66FB0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28" w:type="dxa"/>
            <w:vMerge w:val="continue"/>
            <w:vAlign w:val="center"/>
          </w:tcPr>
          <w:p w14:paraId="0B57A005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16074D98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098" w:type="dxa"/>
          </w:tcPr>
          <w:p w14:paraId="035F5075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344" w:type="dxa"/>
          </w:tcPr>
          <w:p w14:paraId="610D43E6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700" w:type="dxa"/>
            <w:gridSpan w:val="2"/>
          </w:tcPr>
          <w:p w14:paraId="1EFFF22D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263" w:type="dxa"/>
          </w:tcPr>
          <w:p w14:paraId="42A6A62C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991" w:type="dxa"/>
            <w:gridSpan w:val="2"/>
          </w:tcPr>
          <w:p w14:paraId="71ABD2DA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963" w:type="dxa"/>
          </w:tcPr>
          <w:p w14:paraId="035FE0E2">
            <w:pPr>
              <w:jc w:val="center"/>
              <w:rPr>
                <w:rFonts w:ascii="宋体" w:cs="宋体"/>
              </w:rPr>
            </w:pPr>
          </w:p>
        </w:tc>
      </w:tr>
      <w:tr w14:paraId="53AF5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28" w:type="dxa"/>
            <w:vMerge w:val="continue"/>
            <w:vAlign w:val="center"/>
          </w:tcPr>
          <w:p w14:paraId="3B1E9C26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62028DB8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098" w:type="dxa"/>
          </w:tcPr>
          <w:p w14:paraId="2F8F770B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344" w:type="dxa"/>
          </w:tcPr>
          <w:p w14:paraId="795C0FF9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700" w:type="dxa"/>
            <w:gridSpan w:val="2"/>
          </w:tcPr>
          <w:p w14:paraId="77F52D5F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263" w:type="dxa"/>
          </w:tcPr>
          <w:p w14:paraId="45B029EE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1991" w:type="dxa"/>
            <w:gridSpan w:val="2"/>
          </w:tcPr>
          <w:p w14:paraId="795B8D25">
            <w:pPr>
              <w:rPr>
                <w:rFonts w:ascii="宋体" w:cs="宋体"/>
                <w:sz w:val="36"/>
                <w:szCs w:val="40"/>
              </w:rPr>
            </w:pPr>
          </w:p>
        </w:tc>
        <w:tc>
          <w:tcPr>
            <w:tcW w:w="963" w:type="dxa"/>
          </w:tcPr>
          <w:p w14:paraId="0B616816">
            <w:pPr>
              <w:jc w:val="center"/>
              <w:rPr>
                <w:rFonts w:ascii="宋体" w:cs="宋体"/>
              </w:rPr>
            </w:pPr>
          </w:p>
        </w:tc>
      </w:tr>
      <w:tr w14:paraId="39F50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28" w:type="dxa"/>
            <w:vMerge w:val="continue"/>
            <w:vAlign w:val="center"/>
          </w:tcPr>
          <w:p w14:paraId="51A83D68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073A8395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359" w:type="dxa"/>
            <w:gridSpan w:val="8"/>
            <w:vAlign w:val="center"/>
          </w:tcPr>
          <w:p w14:paraId="3AE9DA40">
            <w:pPr>
              <w:jc w:val="left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屈服强度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抗拉强度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断后伸长率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断面收缩率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规定塑性延伸强度</w:t>
            </w:r>
          </w:p>
        </w:tc>
      </w:tr>
      <w:tr w14:paraId="30AF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7EE5574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79C3BFA0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442" w:type="dxa"/>
            <w:gridSpan w:val="2"/>
            <w:vAlign w:val="center"/>
          </w:tcPr>
          <w:p w14:paraId="090E4F60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无需退还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□退还</w:t>
            </w:r>
            <w:r>
              <w:rPr>
                <w:rFonts w:ascii="宋体" w:hAnsi="宋体" w:cs="宋体"/>
              </w:rPr>
              <w:t xml:space="preserve">   </w:t>
            </w:r>
          </w:p>
        </w:tc>
        <w:tc>
          <w:tcPr>
            <w:tcW w:w="2963" w:type="dxa"/>
            <w:gridSpan w:val="3"/>
            <w:vAlign w:val="center"/>
          </w:tcPr>
          <w:p w14:paraId="350CD86C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954" w:type="dxa"/>
            <w:gridSpan w:val="3"/>
            <w:vAlign w:val="center"/>
          </w:tcPr>
          <w:p w14:paraId="366E0675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份（委托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份）。</w:t>
            </w:r>
          </w:p>
        </w:tc>
      </w:tr>
      <w:tr w14:paraId="182E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28" w:type="dxa"/>
            <w:vMerge w:val="restart"/>
            <w:vAlign w:val="center"/>
          </w:tcPr>
          <w:p w14:paraId="71A79DC9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10" w:type="dxa"/>
            <w:gridSpan w:val="2"/>
            <w:vAlign w:val="center"/>
          </w:tcPr>
          <w:p w14:paraId="190E691C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442" w:type="dxa"/>
            <w:gridSpan w:val="2"/>
            <w:vAlign w:val="center"/>
          </w:tcPr>
          <w:p w14:paraId="64D58417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</w:p>
          <w:p w14:paraId="64D25E87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</w:t>
            </w:r>
            <w:r>
              <w:rPr>
                <w:rFonts w:ascii="宋体" w:hAnsi="宋体" w:cs="宋体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5917" w:type="dxa"/>
            <w:gridSpan w:val="6"/>
          </w:tcPr>
          <w:p w14:paraId="1A558724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61CCEACA">
            <w:pPr>
              <w:rPr>
                <w:rFonts w:ascii="宋体" w:cs="宋体"/>
                <w:szCs w:val="21"/>
              </w:rPr>
            </w:pPr>
          </w:p>
        </w:tc>
      </w:tr>
      <w:tr w14:paraId="5633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28" w:type="dxa"/>
            <w:vMerge w:val="continue"/>
            <w:vAlign w:val="center"/>
          </w:tcPr>
          <w:p w14:paraId="604F67EF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6ABD1B9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359" w:type="dxa"/>
            <w:gridSpan w:val="8"/>
          </w:tcPr>
          <w:p w14:paraId="1AFD484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《金属材料焊缝破坏性试验 熔化焊接头焊缝金属纵向拉伸试验》GB/T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2652-2022</w:t>
            </w:r>
          </w:p>
          <w:p w14:paraId="767391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《金属材料 拉伸试验第1部分：室温试验方法》GB/T 228.1-2021</w:t>
            </w:r>
          </w:p>
        </w:tc>
      </w:tr>
      <w:tr w14:paraId="46EF6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28" w:type="dxa"/>
            <w:vMerge w:val="continue"/>
            <w:vAlign w:val="center"/>
          </w:tcPr>
          <w:p w14:paraId="302CC0C0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493D9C6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359" w:type="dxa"/>
            <w:gridSpan w:val="8"/>
            <w:vAlign w:val="center"/>
          </w:tcPr>
          <w:p w14:paraId="3B01590F"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大写：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万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元</w:t>
            </w:r>
            <w:r>
              <w:rPr>
                <w:rFonts w:ascii="宋体" w:hAnsi="宋体" w:cs="宋体"/>
              </w:rPr>
              <w:t xml:space="preserve">                         </w:t>
            </w:r>
            <w:r>
              <w:rPr>
                <w:rFonts w:hint="eastAsia" w:ascii="宋体" w:hAnsi="宋体" w:cs="宋体"/>
              </w:rPr>
              <w:t>￥：</w:t>
            </w:r>
          </w:p>
        </w:tc>
      </w:tr>
      <w:tr w14:paraId="3B7B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289AD08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DB7DF0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681764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642334E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7A675B32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75CC67EC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7849895D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9" w:type="dxa"/>
            <w:gridSpan w:val="10"/>
          </w:tcPr>
          <w:p w14:paraId="00F35C38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托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方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49367B22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152D17B8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ascii="宋体" w:hAnsi="宋体" w:cs="宋体"/>
                <w:sz w:val="18"/>
              </w:rPr>
              <w:t>1.</w:t>
            </w:r>
            <w:r>
              <w:rPr>
                <w:rFonts w:hint="eastAsia" w:ascii="宋体" w:hAnsi="宋体" w:cs="宋体"/>
                <w:sz w:val="18"/>
              </w:rPr>
              <w:t>我方保证检测的科学性、公正性和准确性，对检测数据及结论负责；对委托方提供的检测样品和技术资料</w:t>
            </w:r>
          </w:p>
          <w:p w14:paraId="1DB90E42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保密；对委托方所填写的委托检测产品及参数、样品处理和报告领取的信息予以确认。</w:t>
            </w:r>
          </w:p>
          <w:p w14:paraId="358BF1B1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2.</w:t>
            </w:r>
            <w:r>
              <w:rPr>
                <w:rFonts w:hint="eastAsia" w:ascii="宋体" w:hAnsi="宋体" w:cs="宋体"/>
                <w:sz w:val="18"/>
              </w:rPr>
              <w:t>委托送样检测，其检测数据及结论仅对来样负责。</w:t>
            </w:r>
          </w:p>
          <w:p w14:paraId="573F5584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3.</w:t>
            </w:r>
            <w:r>
              <w:rPr>
                <w:rFonts w:hint="eastAsia" w:ascii="宋体" w:hAnsi="宋体" w:cs="宋体"/>
                <w:sz w:val="18"/>
              </w:rPr>
              <w:t>对检测报告若有异议，应于收到报告之日起十五日内向检测单位提出。</w:t>
            </w:r>
          </w:p>
          <w:p w14:paraId="59CCC1D0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6AB12A48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委托方经手人签名：</w:t>
            </w:r>
            <w:r>
              <w:rPr>
                <w:rFonts w:ascii="宋体" w:hAnsi="宋体" w:cs="宋体"/>
              </w:rPr>
              <w:t xml:space="preserve">             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 w14:paraId="78F31E87">
            <w:pPr>
              <w:spacing w:line="240" w:lineRule="atLeast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</w:rPr>
              <w:t xml:space="preserve">          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  <w:sz w:val="20"/>
              </w:rPr>
              <w:t xml:space="preserve">                              </w:t>
            </w:r>
            <w:r>
              <w:rPr>
                <w:rFonts w:ascii="宋体" w:hAnsi="宋体" w:cs="宋体"/>
              </w:rPr>
              <w:t xml:space="preserve">20    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 w14:paraId="5974BF56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501CECE7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1FC96B53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7D0614B4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CE983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4356E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2037A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F106B"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B8A24E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134D774A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0D5E1B6D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B8A24ED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134D774A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0D5E1B6D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4D46DCFE">
    <w:pPr>
      <w:pStyle w:val="14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22FD084A">
    <w:pPr>
      <w:pStyle w:val="14"/>
      <w:pBdr>
        <w:bottom w:val="single" w:color="auto" w:sz="6" w:space="3"/>
      </w:pBdr>
      <w:ind w:firstLine="7500" w:firstLineChars="5000"/>
      <w:jc w:val="right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76B939AF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657507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ACFBF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68C33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D58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5F8013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C3679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5004C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A240FA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616C29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07E8A"/>
    <w:rsid w:val="48FF3A76"/>
    <w:rsid w:val="491F03BA"/>
    <w:rsid w:val="4970315F"/>
    <w:rsid w:val="49A53CA3"/>
    <w:rsid w:val="49BF24B6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AE1F14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C46015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6F422E8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AF34E8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884AD2"/>
    <w:rsid w:val="7899073C"/>
    <w:rsid w:val="79366790"/>
    <w:rsid w:val="793B6187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BA7667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707</Words>
  <Characters>755</Characters>
  <Lines>9</Lines>
  <Paragraphs>2</Paragraphs>
  <TotalTime>7</TotalTime>
  <ScaleCrop>false</ScaleCrop>
  <LinksUpToDate>false</LinksUpToDate>
  <CharactersWithSpaces>1083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2025-04-01T06:45:58Z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