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55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73DA6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13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0CA9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0" w:right="0" w:rightChars="0" w:hanging="210" w:hangingChars="100"/>
        <w:jc w:val="left"/>
        <w:textAlignment w:val="auto"/>
        <w:outlineLvl w:val="9"/>
        <w:rPr>
          <w:rFonts w:hint="default"/>
          <w:lang w:val="en-US"/>
        </w:rPr>
      </w:pPr>
      <w:r>
        <w:rPr>
          <w:rFonts w:hint="eastAsia"/>
        </w:rPr>
        <w:t xml:space="preserve">                                     </w:t>
      </w: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cs="宋体"/>
          <w:b/>
          <w:bCs/>
        </w:rPr>
        <w:t>类(</w:t>
      </w:r>
      <w:r>
        <w:rPr>
          <w:rFonts w:hint="eastAsia" w:ascii="宋体" w:hAnsi="宋体" w:cs="宋体"/>
          <w:b/>
          <w:bCs/>
          <w:lang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</w:rPr>
        <w:t xml:space="preserve">       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sz w:val="20"/>
          <w:szCs w:val="21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SNNB/WT-JC-202400001</w:t>
      </w:r>
    </w:p>
    <w:tbl>
      <w:tblPr>
        <w:tblStyle w:val="17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1131"/>
        <w:gridCol w:w="152"/>
        <w:gridCol w:w="1798"/>
        <w:gridCol w:w="542"/>
        <w:gridCol w:w="360"/>
        <w:gridCol w:w="875"/>
        <w:gridCol w:w="602"/>
        <w:gridCol w:w="558"/>
        <w:gridCol w:w="125"/>
        <w:gridCol w:w="1263"/>
        <w:gridCol w:w="1228"/>
      </w:tblGrid>
      <w:tr w14:paraId="09877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18" w:type="dxa"/>
            <w:vMerge w:val="restart"/>
            <w:vAlign w:val="center"/>
          </w:tcPr>
          <w:p w14:paraId="4240899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 w14:paraId="6C79287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25" w:type="dxa"/>
            <w:gridSpan w:val="5"/>
            <w:vAlign w:val="center"/>
          </w:tcPr>
          <w:p w14:paraId="4DE5241C">
            <w:pPr>
              <w:tabs>
                <w:tab w:val="left" w:pos="3057"/>
              </w:tabs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14:paraId="34AC0B88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见证单位</w:t>
            </w:r>
          </w:p>
        </w:tc>
        <w:tc>
          <w:tcPr>
            <w:tcW w:w="3776" w:type="dxa"/>
            <w:gridSpan w:val="5"/>
            <w:vMerge w:val="restart"/>
            <w:vAlign w:val="center"/>
          </w:tcPr>
          <w:p w14:paraId="4DF62C26">
            <w:pPr>
              <w:tabs>
                <w:tab w:val="left" w:pos="3057"/>
              </w:tabs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67BC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18" w:type="dxa"/>
            <w:vMerge w:val="continue"/>
            <w:vAlign w:val="center"/>
          </w:tcPr>
          <w:p w14:paraId="19C8C3D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09933E58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125" w:type="dxa"/>
            <w:gridSpan w:val="5"/>
            <w:vAlign w:val="center"/>
          </w:tcPr>
          <w:p w14:paraId="1E4D7EE6">
            <w:pPr>
              <w:tabs>
                <w:tab w:val="left" w:pos="3057"/>
              </w:tabs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continue"/>
            <w:vAlign w:val="center"/>
          </w:tcPr>
          <w:p w14:paraId="1E7E4A58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776" w:type="dxa"/>
            <w:gridSpan w:val="5"/>
            <w:vMerge w:val="continue"/>
            <w:vAlign w:val="center"/>
          </w:tcPr>
          <w:p w14:paraId="20FFCAAC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5BFD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418" w:type="dxa"/>
            <w:vMerge w:val="continue"/>
            <w:vAlign w:val="center"/>
          </w:tcPr>
          <w:p w14:paraId="45FC4D5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2100D3B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2"/>
            <w:vAlign w:val="center"/>
          </w:tcPr>
          <w:p w14:paraId="35E9840F">
            <w:pPr>
              <w:jc w:val="both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4D3D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418" w:type="dxa"/>
            <w:vMerge w:val="continue"/>
            <w:vAlign w:val="center"/>
          </w:tcPr>
          <w:p w14:paraId="64FFE8D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2A63993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</w:t>
            </w:r>
            <w:r>
              <w:rPr>
                <w:rFonts w:hint="eastAsia" w:ascii="宋体" w:hAnsi="宋体" w:cs="宋体"/>
                <w:szCs w:val="21"/>
              </w:rPr>
              <w:t>部位</w:t>
            </w:r>
          </w:p>
        </w:tc>
        <w:tc>
          <w:tcPr>
            <w:tcW w:w="9136" w:type="dxa"/>
            <w:gridSpan w:val="12"/>
            <w:vAlign w:val="center"/>
          </w:tcPr>
          <w:p w14:paraId="12C10995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3EB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418" w:type="dxa"/>
            <w:vMerge w:val="continue"/>
            <w:vAlign w:val="center"/>
          </w:tcPr>
          <w:p w14:paraId="6CA5350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52B8A67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633" w:type="dxa"/>
            <w:gridSpan w:val="2"/>
            <w:vMerge w:val="restart"/>
            <w:vAlign w:val="center"/>
          </w:tcPr>
          <w:p w14:paraId="315E22C5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  <w:p w14:paraId="736DDC03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□见证取样</w:t>
            </w:r>
          </w:p>
        </w:tc>
        <w:tc>
          <w:tcPr>
            <w:tcW w:w="1950" w:type="dxa"/>
            <w:gridSpan w:val="2"/>
            <w:vAlign w:val="center"/>
          </w:tcPr>
          <w:p w14:paraId="74E1C83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送 样 人</w:t>
            </w:r>
          </w:p>
        </w:tc>
        <w:tc>
          <w:tcPr>
            <w:tcW w:w="1777" w:type="dxa"/>
            <w:gridSpan w:val="3"/>
            <w:vAlign w:val="center"/>
          </w:tcPr>
          <w:p w14:paraId="3DC757E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13F3008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16" w:type="dxa"/>
            <w:gridSpan w:val="3"/>
            <w:vAlign w:val="center"/>
          </w:tcPr>
          <w:p w14:paraId="7C90E2E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4C9B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418" w:type="dxa"/>
            <w:vMerge w:val="continue"/>
            <w:vAlign w:val="center"/>
          </w:tcPr>
          <w:p w14:paraId="407146D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7D0208D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33" w:type="dxa"/>
            <w:gridSpan w:val="2"/>
            <w:vMerge w:val="continue"/>
            <w:vAlign w:val="center"/>
          </w:tcPr>
          <w:p w14:paraId="3F3F00D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50" w:type="dxa"/>
            <w:gridSpan w:val="2"/>
            <w:vAlign w:val="center"/>
          </w:tcPr>
          <w:p w14:paraId="5CED1C3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1777" w:type="dxa"/>
            <w:gridSpan w:val="3"/>
            <w:vAlign w:val="center"/>
          </w:tcPr>
          <w:p w14:paraId="658C507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233E6FA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616" w:type="dxa"/>
            <w:gridSpan w:val="3"/>
            <w:vAlign w:val="center"/>
          </w:tcPr>
          <w:p w14:paraId="3E41E7C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194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418" w:type="dxa"/>
            <w:vMerge w:val="continue"/>
            <w:vAlign w:val="center"/>
          </w:tcPr>
          <w:p w14:paraId="24382D4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3"/>
            <w:vAlign w:val="center"/>
          </w:tcPr>
          <w:p w14:paraId="04C753B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 测 产 品 及 参 数</w:t>
            </w:r>
          </w:p>
        </w:tc>
      </w:tr>
      <w:tr w14:paraId="12704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418" w:type="dxa"/>
            <w:vMerge w:val="continue"/>
            <w:vAlign w:val="center"/>
          </w:tcPr>
          <w:p w14:paraId="07FDC85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3C15429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2700" w:type="dxa"/>
            <w:gridSpan w:val="3"/>
            <w:vAlign w:val="center"/>
          </w:tcPr>
          <w:p w14:paraId="195D835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2160" w:type="dxa"/>
            <w:gridSpan w:val="4"/>
            <w:vAlign w:val="center"/>
          </w:tcPr>
          <w:p w14:paraId="61999E5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生产单位</w:t>
            </w:r>
          </w:p>
        </w:tc>
        <w:tc>
          <w:tcPr>
            <w:tcW w:w="1263" w:type="dxa"/>
            <w:vAlign w:val="center"/>
          </w:tcPr>
          <w:p w14:paraId="5C1175CB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生产日期</w:t>
            </w:r>
          </w:p>
        </w:tc>
        <w:tc>
          <w:tcPr>
            <w:tcW w:w="1228" w:type="dxa"/>
            <w:vAlign w:val="center"/>
          </w:tcPr>
          <w:p w14:paraId="608966B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</w:tr>
      <w:tr w14:paraId="20DF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418" w:type="dxa"/>
            <w:vMerge w:val="continue"/>
            <w:vAlign w:val="center"/>
          </w:tcPr>
          <w:p w14:paraId="42DDAD0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66CFEE30">
            <w:pPr>
              <w:jc w:val="both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4F64BDFC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7D2E97CA">
            <w:pPr>
              <w:jc w:val="both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1263" w:type="dxa"/>
            <w:vAlign w:val="center"/>
          </w:tcPr>
          <w:p w14:paraId="397790EC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  <w:tc>
          <w:tcPr>
            <w:tcW w:w="1228" w:type="dxa"/>
            <w:vAlign w:val="center"/>
          </w:tcPr>
          <w:p w14:paraId="7B856E1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1FC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8" w:type="dxa"/>
            <w:vMerge w:val="continue"/>
            <w:vAlign w:val="center"/>
          </w:tcPr>
          <w:p w14:paraId="161E74A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35F7D28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2250FFD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7DFD307D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7A1708D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8" w:type="dxa"/>
            <w:vAlign w:val="center"/>
          </w:tcPr>
          <w:p w14:paraId="6910F58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A45D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18" w:type="dxa"/>
            <w:vMerge w:val="continue"/>
            <w:vAlign w:val="center"/>
          </w:tcPr>
          <w:p w14:paraId="180144D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67" w:type="dxa"/>
            <w:gridSpan w:val="4"/>
            <w:vAlign w:val="center"/>
          </w:tcPr>
          <w:p w14:paraId="5361BA57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防水涂料</w:t>
            </w:r>
          </w:p>
        </w:tc>
        <w:tc>
          <w:tcPr>
            <w:tcW w:w="7351" w:type="dxa"/>
            <w:gridSpan w:val="9"/>
            <w:vAlign w:val="center"/>
          </w:tcPr>
          <w:p w14:paraId="17D05706"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□拉伸强度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断裂</w:t>
            </w:r>
            <w:r>
              <w:rPr>
                <w:rFonts w:hint="eastAsia" w:ascii="宋体" w:hAnsi="宋体" w:cs="宋体"/>
                <w:szCs w:val="21"/>
              </w:rPr>
              <w:t>伸长率  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固体含量</w:t>
            </w:r>
            <w:r>
              <w:rPr>
                <w:rFonts w:hint="eastAsia" w:ascii="宋体" w:hAnsi="宋体" w:cs="宋体"/>
                <w:szCs w:val="21"/>
              </w:rPr>
              <w:t xml:space="preserve">  □不透水性  □低温弯折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低温柔性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表干时间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实干时间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耐热性 </w:t>
            </w:r>
          </w:p>
        </w:tc>
      </w:tr>
      <w:tr w14:paraId="53DC8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418" w:type="dxa"/>
            <w:vMerge w:val="restart"/>
            <w:vAlign w:val="center"/>
          </w:tcPr>
          <w:p w14:paraId="488BF0B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 w14:paraId="6DA62DD5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3081" w:type="dxa"/>
            <w:gridSpan w:val="3"/>
            <w:vAlign w:val="center"/>
          </w:tcPr>
          <w:p w14:paraId="1BF84D6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 □无需退还</w:t>
            </w:r>
          </w:p>
        </w:tc>
        <w:tc>
          <w:tcPr>
            <w:tcW w:w="2379" w:type="dxa"/>
            <w:gridSpan w:val="4"/>
            <w:vAlign w:val="center"/>
          </w:tcPr>
          <w:p w14:paraId="7EFD27A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 w14:paraId="591692E9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4D9CF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418" w:type="dxa"/>
            <w:vMerge w:val="continue"/>
            <w:vAlign w:val="center"/>
          </w:tcPr>
          <w:p w14:paraId="4D4F983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 w14:paraId="7C03E39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3081" w:type="dxa"/>
            <w:gridSpan w:val="3"/>
            <w:vAlign w:val="center"/>
          </w:tcPr>
          <w:p w14:paraId="1C79D886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封样情况: □正常 □不正常 </w:t>
            </w:r>
          </w:p>
        </w:tc>
        <w:tc>
          <w:tcPr>
            <w:tcW w:w="5553" w:type="dxa"/>
            <w:gridSpan w:val="8"/>
            <w:vMerge w:val="restart"/>
            <w:vAlign w:val="top"/>
          </w:tcPr>
          <w:p w14:paraId="51A36547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3F892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418" w:type="dxa"/>
            <w:vMerge w:val="continue"/>
            <w:vAlign w:val="center"/>
          </w:tcPr>
          <w:p w14:paraId="77DE597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 w14:paraId="3365E09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81" w:type="dxa"/>
            <w:gridSpan w:val="3"/>
            <w:vAlign w:val="center"/>
          </w:tcPr>
          <w:p w14:paraId="26EA2DDB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  观:  □正常 □不正常</w:t>
            </w:r>
          </w:p>
        </w:tc>
        <w:tc>
          <w:tcPr>
            <w:tcW w:w="5553" w:type="dxa"/>
            <w:gridSpan w:val="8"/>
            <w:vMerge w:val="continue"/>
            <w:vAlign w:val="top"/>
          </w:tcPr>
          <w:p w14:paraId="0EA1E856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33257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418" w:type="dxa"/>
            <w:vMerge w:val="continue"/>
            <w:vAlign w:val="top"/>
          </w:tcPr>
          <w:p w14:paraId="1E54B0AB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2C5D48C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634" w:type="dxa"/>
            <w:gridSpan w:val="11"/>
            <w:vAlign w:val="top"/>
          </w:tcPr>
          <w:p w14:paraId="7AD25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《带自粘层的防水卷材》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GB/T 23260-2009 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《改性沥青聚乙烯胎防水卷材》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 18967-2009</w:t>
            </w:r>
          </w:p>
          <w:p w14:paraId="46A9A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□《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自粘聚合物</w:t>
            </w:r>
            <w:r>
              <w:rPr>
                <w:rFonts w:hint="eastAsia" w:ascii="宋体" w:hAnsi="宋体" w:cs="宋体"/>
                <w:sz w:val="18"/>
                <w:szCs w:val="18"/>
              </w:rPr>
              <w:t>改性沥青防水卷材》GB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23441-2009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《聚合物水泥防水涂料》GB/T 23445-2009          </w:t>
            </w:r>
          </w:p>
          <w:p w14:paraId="5CC212E7">
            <w:pP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□《建筑防水卷材试验方法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第10部分：沥青和高分子防水卷材 不透水性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GB/T328.10-2007</w:t>
            </w:r>
          </w:p>
          <w:p w14:paraId="2A4E3F2B">
            <w:pP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□《建筑防水卷材试验方法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第14部分：沥青防水卷材 低温柔性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GB/T328.14-2007</w:t>
            </w:r>
          </w:p>
          <w:p w14:paraId="53A69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《建筑防水涂料试验方法》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GB/T 16777-2008    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eastAsia="zh-CN"/>
              </w:rPr>
              <w:t>□《聚氨酯防水涂料》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GB/T19250-2013</w:t>
            </w:r>
          </w:p>
          <w:p w14:paraId="32E55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《聚合物乳液建筑防水涂料》JC/T 864-2008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《硅酸盐复合绝热涂料》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GB/T 17371-2008</w:t>
            </w:r>
          </w:p>
          <w:p w14:paraId="3356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《建筑防水卷材试验方法 第15部分：高分子防水卷材 低温弯折性》GB/T 328.15-2007</w:t>
            </w:r>
          </w:p>
          <w:p w14:paraId="6671D4D2">
            <w:pP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□《硫化橡胶或热塑性橡胶撕裂强度的测定（裤形、直角形和新月形试样）》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GB/T 529-2008</w:t>
            </w:r>
          </w:p>
          <w:p w14:paraId="0A727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《建筑密封材料试验方法 第5部分: 表干时间的测定》GB/T 13477.5-2002</w:t>
            </w:r>
          </w:p>
          <w:p w14:paraId="008A3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textAlignment w:val="auto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□其他：</w:t>
            </w:r>
          </w:p>
        </w:tc>
      </w:tr>
      <w:tr w14:paraId="2704B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18" w:type="dxa"/>
            <w:vMerge w:val="continue"/>
            <w:vAlign w:val="top"/>
          </w:tcPr>
          <w:p w14:paraId="65A35C0F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3FD500B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11"/>
            <w:vAlign w:val="center"/>
          </w:tcPr>
          <w:p w14:paraId="5E14FE1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 w14:paraId="47A75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  <w:jc w:val="center"/>
        </w:trPr>
        <w:tc>
          <w:tcPr>
            <w:tcW w:w="418" w:type="dxa"/>
            <w:vAlign w:val="center"/>
          </w:tcPr>
          <w:p w14:paraId="39975B6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3"/>
            <w:vAlign w:val="top"/>
          </w:tcPr>
          <w:p w14:paraId="089F6A6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 w14:paraId="66BC4EAA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 w14:paraId="7813105F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08B8FC87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 w14:paraId="74FCF1AC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79AB664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0B2A69B4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1B3F9CAA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 w14:paraId="571FC904">
            <w:pPr>
              <w:ind w:firstLine="840" w:firstLineChars="4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联系电话：          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联系电话：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 w:val="21"/>
                <w:szCs w:val="21"/>
              </w:rPr>
              <w:t>年  月  日</w:t>
            </w:r>
          </w:p>
        </w:tc>
      </w:tr>
    </w:tbl>
    <w:p w14:paraId="64B14727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 w14:paraId="633D773E"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 w14:paraId="334FFBBB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 w14:paraId="474DA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4" w:lineRule="auto"/>
        <w:textAlignment w:val="auto"/>
        <w:rPr>
          <w:rFonts w:hint="eastAsia"/>
          <w:sz w:val="18"/>
          <w:szCs w:val="18"/>
          <w:lang w:val="en-US"/>
        </w:rPr>
      </w:pPr>
      <w:r>
        <w:rPr>
          <w:rFonts w:hint="eastAsia"/>
        </w:rPr>
        <w:t xml:space="preserve">                      </w:t>
      </w:r>
      <w:r>
        <w:rPr>
          <w:rFonts w:hint="eastAsia"/>
          <w:lang w:val="en-US" w:eastAsia="zh-CN"/>
        </w:rPr>
        <w:t xml:space="preserve">    </w:t>
      </w:r>
    </w:p>
    <w:p w14:paraId="49601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4" w:lineRule="auto"/>
        <w:textAlignment w:val="auto"/>
        <w:rPr>
          <w:rFonts w:hint="eastAsia"/>
          <w:sz w:val="15"/>
          <w:szCs w:val="15"/>
          <w:lang w:val="en-US" w:eastAsia="zh-CN"/>
        </w:rPr>
        <w:sectPr>
          <w:headerReference r:id="rId3" w:type="default"/>
          <w:type w:val="continuous"/>
          <w:pgSz w:w="11906" w:h="17008"/>
          <w:pgMar w:top="850" w:right="680" w:bottom="850" w:left="680" w:header="851" w:footer="992" w:gutter="0"/>
          <w:cols w:space="0" w:num="1"/>
          <w:rtlGutter w:val="0"/>
          <w:docGrid w:type="lines" w:linePitch="312" w:charSpace="0"/>
        </w:sectPr>
      </w:pPr>
    </w:p>
    <w:p w14:paraId="0AE1D3D7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7C5DB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796ED">
    <w:pPr>
      <w:pStyle w:val="15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C100427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0A363558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D9B11E5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CxB4UL+AEAAC0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SZqEBWcWDHX8J6kGttfIFlmf0ceG&#10;wh79Qzh7kcxMduqCyV+iwaai6fGiKU6JCfpZ39zRIrkFnd3c3dbLInr1fNuHmL6iMywbLQ+UvUgJ&#10;h28xUUYK/ROSk0WnldwqrYsT+t1nHdgBqL/bsnLJdOVVmLZsbPmnZb2kOoCGtqNhIdN4Ih5tX/K9&#10;uhFfAs/L+hdwLmwDcTgVUBByGDRGJcxyQTMgyC9WsnT0pK2lN8VzMQYlZxrpCWarRCZQ+ppIYqct&#10;kcyNObUiW2naTQSTzZ2TR+rq3gfVDyRpaWMJpykq6pwnPo/pS7+APr/y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29M81wAAAAkBAAAPAAAAAAAAAAEAIAAAACIAAABkcnMvZG93bnJldi54bWxQ&#10;SwECFAAUAAAACACHTuJAsQeFC/gBAAAtBAAADgAAAAAAAAABACAAAAAm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C100427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0A363558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D9B11E5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四川省蜀南建设工程质量检测有限公司</w:t>
    </w:r>
  </w:p>
  <w:p w14:paraId="14A486BD">
    <w:pPr>
      <w:pStyle w:val="15"/>
      <w:pBdr>
        <w:bottom w:val="single" w:color="auto" w:sz="6" w:space="3"/>
      </w:pBdr>
      <w:jc w:val="both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8"/>
        <w:szCs w:val="18"/>
        <w:lang w:val="en-US" w:eastAsia="zh-CN"/>
      </w:rPr>
      <w:t>地址：</w:t>
    </w:r>
    <w:r>
      <w:rPr>
        <w:rFonts w:hint="eastAsia"/>
        <w:sz w:val="15"/>
      </w:rPr>
      <w:t xml:space="preserve"> </w:t>
    </w:r>
    <w:r>
      <w:rPr>
        <w:rFonts w:hint="eastAsia" w:eastAsia="宋体" w:cs="Tahoma"/>
        <w:color w:val="000000"/>
        <w:sz w:val="20"/>
        <w:szCs w:val="20"/>
      </w:rPr>
      <w:t>四川省自贡市富顺县邓井关街道宋渡路南段16号22栋</w:t>
    </w:r>
  </w:p>
  <w:p w14:paraId="14693F9D">
    <w:pPr>
      <w:pStyle w:val="15"/>
      <w:pBdr>
        <w:bottom w:val="single" w:color="auto" w:sz="6" w:space="3"/>
      </w:pBdr>
      <w:jc w:val="both"/>
      <w:rPr>
        <w:rFonts w:hint="eastAsia" w:eastAsiaTheme="minorEastAsia"/>
        <w:sz w:val="18"/>
        <w:szCs w:val="18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  <w:r>
      <w:rPr>
        <w:rFonts w:hint="eastAsia"/>
        <w:sz w:val="18"/>
        <w:szCs w:val="18"/>
        <w:lang w:val="en-US" w:eastAsia="zh-CN"/>
      </w:rPr>
      <w:t>邮编：643200               电话：0813-7113688</w:t>
    </w:r>
  </w:p>
  <w:p w14:paraId="1B01D0FB">
    <w:pPr>
      <w:pStyle w:val="15"/>
      <w:pBdr>
        <w:bottom w:val="single" w:color="auto" w:sz="6" w:space="3"/>
      </w:pBdr>
      <w:jc w:val="both"/>
      <w:rPr>
        <w:rFonts w:hint="eastAsia" w:eastAsiaTheme="minorEastAsia"/>
        <w:lang w:val="en-US" w:eastAsia="zh-CN"/>
      </w:rPr>
    </w:pPr>
  </w:p>
  <w:p w14:paraId="1A80B23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459E0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75008"/>
    <w:rsid w:val="01F6515D"/>
    <w:rsid w:val="02772A8F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4CB2674"/>
    <w:rsid w:val="153E3877"/>
    <w:rsid w:val="1571715B"/>
    <w:rsid w:val="157B19D5"/>
    <w:rsid w:val="15912F72"/>
    <w:rsid w:val="15924A77"/>
    <w:rsid w:val="15AA2A0F"/>
    <w:rsid w:val="1614093D"/>
    <w:rsid w:val="161437D6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1C5F52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7C6777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AC7056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5B45A1"/>
    <w:rsid w:val="21BC1EC0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4C57C51"/>
    <w:rsid w:val="255162BC"/>
    <w:rsid w:val="257261BF"/>
    <w:rsid w:val="25BC4CFD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60180C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A878F4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56433C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0F6693"/>
    <w:rsid w:val="3761285B"/>
    <w:rsid w:val="3794052F"/>
    <w:rsid w:val="37C0015B"/>
    <w:rsid w:val="37F962F7"/>
    <w:rsid w:val="37FC549E"/>
    <w:rsid w:val="381636F3"/>
    <w:rsid w:val="38ED19CA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6976F5"/>
    <w:rsid w:val="3FD631FC"/>
    <w:rsid w:val="40833FB6"/>
    <w:rsid w:val="408A6F6D"/>
    <w:rsid w:val="40BB632A"/>
    <w:rsid w:val="414247F4"/>
    <w:rsid w:val="414555FB"/>
    <w:rsid w:val="41501A1C"/>
    <w:rsid w:val="4164597F"/>
    <w:rsid w:val="41B64377"/>
    <w:rsid w:val="42EA26E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D6511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A53CA3"/>
    <w:rsid w:val="4A406EB0"/>
    <w:rsid w:val="4A5F5C12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35707C"/>
    <w:rsid w:val="57687A45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942D63"/>
    <w:rsid w:val="5EAE3A10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62097F"/>
    <w:rsid w:val="60E555BB"/>
    <w:rsid w:val="616D080E"/>
    <w:rsid w:val="619C7B6F"/>
    <w:rsid w:val="61E713AA"/>
    <w:rsid w:val="623663B8"/>
    <w:rsid w:val="62557B01"/>
    <w:rsid w:val="62833F37"/>
    <w:rsid w:val="62A37FEC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BA01A8"/>
    <w:rsid w:val="6D163786"/>
    <w:rsid w:val="6D552634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3B48C3"/>
    <w:rsid w:val="6FB55E79"/>
    <w:rsid w:val="700205E4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A06D71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977</Words>
  <Characters>1161</Characters>
  <Lines>0</Lines>
  <Paragraphs>0</Paragraphs>
  <TotalTime>0</TotalTime>
  <ScaleCrop>false</ScaleCrop>
  <LinksUpToDate>false</LinksUpToDate>
  <CharactersWithSpaces>1505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2022-01-05T08:10:00Z</cp:lastPrinted>
  <dcterms:modified xsi:type="dcterms:W3CDTF">2025-04-01T07:05:35Z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E6DEDD9F633643AB99252E9C4006A1EC_13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