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05B24">
      <w:pPr>
        <w:bidi w:val="0"/>
        <w:jc w:val="center"/>
        <w:rPr>
          <w:rFonts w:ascii="宋体" w:hAnsi="宋体" w:eastAsia="宋体" w:cs="宋体"/>
          <w:b/>
          <w:bCs/>
          <w:sz w:val="10"/>
          <w:szCs w:val="10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eastAsia="宋体" w:cs="宋体"/>
          <w:color w:val="FF0000"/>
          <w:sz w:val="36"/>
          <w:szCs w:val="36"/>
        </w:rPr>
        <w:t>№</w:t>
      </w:r>
      <w:r>
        <w:rPr>
          <w:rFonts w:hint="eastAsia" w:ascii="宋体" w:hAnsi="宋体" w:eastAsia="宋体" w:cs="宋体"/>
          <w:color w:val="FF0000"/>
          <w:sz w:val="36"/>
          <w:szCs w:val="36"/>
          <w:lang w:val="en-US" w:eastAsia="zh-CN"/>
        </w:rPr>
        <w:t>05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 w14:paraId="4E05C5CF">
      <w:pPr>
        <w:snapToGrid w:val="0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                       —</w:t>
      </w:r>
      <w:r>
        <w:rPr>
          <w:rFonts w:hint="eastAsia" w:ascii="宋体" w:hAnsi="宋体" w:eastAsia="宋体" w:cs="宋体"/>
          <w:b/>
          <w:bCs/>
          <w:lang w:val="en-US" w:eastAsia="zh-CN"/>
        </w:rPr>
        <w:t>建筑节能</w:t>
      </w:r>
      <w:r>
        <w:rPr>
          <w:rFonts w:hint="eastAsia" w:ascii="宋体" w:hAnsi="宋体" w:eastAsia="宋体" w:cs="宋体"/>
          <w:b/>
          <w:bCs/>
        </w:rPr>
        <w:t>类（</w:t>
      </w:r>
      <w:r>
        <w:rPr>
          <w:rFonts w:hint="eastAsia" w:ascii="宋体" w:hAnsi="宋体" w:eastAsia="宋体" w:cs="宋体"/>
          <w:b/>
          <w:bCs/>
          <w:lang w:eastAsia="zh-CN"/>
        </w:rPr>
        <w:t>六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JN</w:t>
      </w:r>
      <w:r>
        <w:rPr>
          <w:rFonts w:hint="eastAsia" w:ascii="宋体" w:hAnsi="宋体" w:cs="宋体"/>
          <w:sz w:val="20"/>
          <w:szCs w:val="20"/>
        </w:rPr>
        <w:t>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202400006</w:t>
      </w:r>
      <w:r>
        <w:rPr>
          <w:rFonts w:hint="eastAsia" w:ascii="宋体" w:hAnsi="宋体" w:eastAsia="宋体" w:cs="宋体"/>
        </w:rPr>
        <w:t xml:space="preserve"> </w:t>
      </w:r>
    </w:p>
    <w:p w14:paraId="6EA87220">
      <w:pPr>
        <w:snapToGrid w:val="0"/>
        <w:jc w:val="center"/>
        <w:rPr>
          <w:rFonts w:hint="default" w:ascii="宋体" w:hAnsi="宋体" w:cs="宋体"/>
          <w:sz w:val="20"/>
          <w:szCs w:val="20"/>
          <w:lang w:val="en-US"/>
        </w:rPr>
      </w:pPr>
      <w:r>
        <w:rPr>
          <w:rFonts w:hint="eastAsia" w:ascii="宋体" w:hAnsi="宋体" w:eastAsia="宋体" w:cs="宋体"/>
        </w:rPr>
        <w:t xml:space="preserve">                                                                  </w:t>
      </w:r>
    </w:p>
    <w:tbl>
      <w:tblPr>
        <w:tblStyle w:val="20"/>
        <w:tblW w:w="104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326"/>
        <w:gridCol w:w="784"/>
        <w:gridCol w:w="670"/>
        <w:gridCol w:w="1310"/>
        <w:gridCol w:w="190"/>
        <w:gridCol w:w="890"/>
        <w:gridCol w:w="236"/>
        <w:gridCol w:w="733"/>
        <w:gridCol w:w="831"/>
        <w:gridCol w:w="416"/>
        <w:gridCol w:w="664"/>
        <w:gridCol w:w="408"/>
        <w:gridCol w:w="728"/>
        <w:gridCol w:w="872"/>
      </w:tblGrid>
      <w:tr w14:paraId="473CE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 w14:paraId="12E2B5FD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</w:t>
            </w:r>
          </w:p>
          <w:p w14:paraId="10066F19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托</w:t>
            </w:r>
          </w:p>
          <w:p w14:paraId="7A2342DB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方</w:t>
            </w:r>
          </w:p>
          <w:p w14:paraId="0DB5B1A0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填</w:t>
            </w:r>
          </w:p>
          <w:p w14:paraId="1AF021A0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  <w:r>
              <w:rPr>
                <w:rFonts w:hint="eastAsia" w:ascii="宋体" w:hAnsi="宋体" w:cs="Arial"/>
                <w:szCs w:val="21"/>
              </w:rPr>
              <w:t>写</w:t>
            </w: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 w14:paraId="3C68781D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工程名称</w:t>
            </w:r>
          </w:p>
        </w:tc>
        <w:tc>
          <w:tcPr>
            <w:tcW w:w="8732" w:type="dxa"/>
            <w:gridSpan w:val="13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6E1F171C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 w14:paraId="552B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292B41C1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018AEDB1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委托单位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5E60C1DB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2EC15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委托日期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43E0D930">
            <w:pPr>
              <w:wordWrap w:val="0"/>
              <w:ind w:left="-90" w:leftChars="-43" w:right="-94" w:rightChars="-45"/>
              <w:jc w:val="right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     年     月     日 </w:t>
            </w:r>
          </w:p>
        </w:tc>
      </w:tr>
      <w:tr w14:paraId="363CC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7C9B8676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48B2282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施工单位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72B02043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89ED0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工程地址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60BE3EB5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 w14:paraId="36493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357F9036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E5D9EC1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cs="Arial"/>
                <w:szCs w:val="21"/>
              </w:rPr>
              <w:t>单位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54ACB5BE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870EB">
            <w:pPr>
              <w:ind w:left="-107" w:leftChars="-51" w:right="-99" w:rightChars="-47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见证编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号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0F3015D2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 w14:paraId="07544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04BDEAE3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noWrap w:val="0"/>
            <w:vAlign w:val="center"/>
          </w:tcPr>
          <w:p w14:paraId="53C4A8E2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检测类型</w:t>
            </w:r>
          </w:p>
        </w:tc>
        <w:tc>
          <w:tcPr>
            <w:tcW w:w="1454" w:type="dxa"/>
            <w:gridSpan w:val="2"/>
            <w:noWrap w:val="0"/>
            <w:vAlign w:val="center"/>
          </w:tcPr>
          <w:p w14:paraId="27FA9B79">
            <w:pPr>
              <w:ind w:left="-90" w:leftChars="-43" w:right="-94" w:rightChars="-45" w:firstLine="105" w:firstLineChars="50"/>
              <w:rPr>
                <w:rFonts w:hint="eastAsia" w:ascii="宋体" w:hAnsi="宋体" w:cs="Arial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</w:rPr>
              <w:t>□ 委托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>检测</w:t>
            </w:r>
          </w:p>
        </w:tc>
        <w:tc>
          <w:tcPr>
            <w:tcW w:w="1500" w:type="dxa"/>
            <w:gridSpan w:val="2"/>
            <w:noWrap w:val="0"/>
            <w:vAlign w:val="center"/>
          </w:tcPr>
          <w:p w14:paraId="3BBFC9DE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委托</w:t>
            </w:r>
            <w:r>
              <w:rPr>
                <w:rFonts w:hint="eastAsia" w:ascii="宋体" w:hAnsi="宋体" w:cs="Arial"/>
                <w:szCs w:val="21"/>
              </w:rPr>
              <w:t xml:space="preserve"> 人</w:t>
            </w:r>
          </w:p>
        </w:tc>
        <w:tc>
          <w:tcPr>
            <w:tcW w:w="1859" w:type="dxa"/>
            <w:gridSpan w:val="3"/>
            <w:noWrap w:val="0"/>
            <w:vAlign w:val="center"/>
          </w:tcPr>
          <w:p w14:paraId="1A506BBD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 w14:paraId="29D151A3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联系电话</w:t>
            </w:r>
          </w:p>
        </w:tc>
        <w:tc>
          <w:tcPr>
            <w:tcW w:w="2672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6627833F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 w14:paraId="08FB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325CC573">
            <w:pPr>
              <w:jc w:val="center"/>
              <w:rPr>
                <w:rFonts w:hint="eastAsia" w:ascii="宋体" w:hAnsi="宋体" w:cs="Arial"/>
                <w:sz w:val="18"/>
                <w:szCs w:val="18"/>
              </w:rPr>
            </w:pPr>
          </w:p>
        </w:tc>
        <w:tc>
          <w:tcPr>
            <w:tcW w:w="1326" w:type="dxa"/>
            <w:vMerge w:val="continue"/>
            <w:noWrap w:val="0"/>
            <w:vAlign w:val="center"/>
          </w:tcPr>
          <w:p w14:paraId="36C34CA3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454" w:type="dxa"/>
            <w:gridSpan w:val="2"/>
            <w:noWrap w:val="0"/>
            <w:vAlign w:val="center"/>
          </w:tcPr>
          <w:p w14:paraId="43C08CEB">
            <w:pPr>
              <w:ind w:left="-90" w:leftChars="-43" w:right="-94" w:rightChars="-45" w:firstLine="105" w:firstLineChars="50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szCs w:val="21"/>
              </w:rPr>
              <w:t>见证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取样</w:t>
            </w:r>
          </w:p>
        </w:tc>
        <w:tc>
          <w:tcPr>
            <w:tcW w:w="1500" w:type="dxa"/>
            <w:gridSpan w:val="2"/>
            <w:noWrap w:val="0"/>
            <w:vAlign w:val="center"/>
          </w:tcPr>
          <w:p w14:paraId="0BA1166E">
            <w:pPr>
              <w:ind w:left="-90" w:leftChars="-43" w:right="-94" w:rightChars="-45"/>
              <w:jc w:val="center"/>
              <w:rPr>
                <w:rFonts w:hint="eastAsia" w:ascii="宋体" w:hAnsi="宋体" w:cs="Arial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</w:rPr>
              <w:t>见证人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及编号</w:t>
            </w:r>
          </w:p>
        </w:tc>
        <w:tc>
          <w:tcPr>
            <w:tcW w:w="1859" w:type="dxa"/>
            <w:gridSpan w:val="3"/>
            <w:noWrap w:val="0"/>
            <w:vAlign w:val="center"/>
          </w:tcPr>
          <w:p w14:paraId="510D7157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 w14:paraId="3F9E72D9">
            <w:pPr>
              <w:jc w:val="center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</w:rPr>
              <w:t>联系电话</w:t>
            </w:r>
          </w:p>
        </w:tc>
        <w:tc>
          <w:tcPr>
            <w:tcW w:w="2672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23ED62F2">
            <w:pPr>
              <w:jc w:val="center"/>
              <w:rPr>
                <w:rFonts w:hint="eastAsia" w:ascii="宋体" w:hAnsi="宋体" w:cs="Arial"/>
                <w:szCs w:val="21"/>
              </w:rPr>
            </w:pPr>
          </w:p>
        </w:tc>
      </w:tr>
      <w:tr w14:paraId="34C4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04A1157C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0058" w:type="dxa"/>
            <w:gridSpan w:val="14"/>
            <w:tcBorders>
              <w:right w:val="single" w:color="auto" w:sz="8" w:space="0"/>
            </w:tcBorders>
            <w:noWrap w:val="0"/>
            <w:vAlign w:val="center"/>
          </w:tcPr>
          <w:p w14:paraId="7CF67CA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检测产品及参数</w:t>
            </w:r>
          </w:p>
        </w:tc>
      </w:tr>
      <w:tr w14:paraId="54B26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3E0F80B8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5216B84E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样品名称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7629BFF4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93AC5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  <w:lang w:val="en-US" w:eastAsia="zh-CN"/>
              </w:rPr>
              <w:t>代表</w:t>
            </w:r>
            <w:bookmarkStart w:id="0" w:name="_GoBack"/>
            <w:bookmarkEnd w:id="0"/>
            <w:r>
              <w:rPr>
                <w:rFonts w:hint="eastAsia" w:ascii="宋体" w:hAnsi="宋体" w:cs="Arial"/>
                <w:sz w:val="21"/>
                <w:szCs w:val="21"/>
              </w:rPr>
              <w:t>数量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352B3741">
            <w:pPr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</w:tr>
      <w:tr w14:paraId="2D4D8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69F2C262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0AFF411C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生产单位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21D60937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1D306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规格型号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4CFAC303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</w:p>
        </w:tc>
      </w:tr>
      <w:tr w14:paraId="66717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2B314A2B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051D37EE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商    标</w:t>
            </w:r>
          </w:p>
        </w:tc>
        <w:tc>
          <w:tcPr>
            <w:tcW w:w="4813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05897B05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90394">
            <w:pPr>
              <w:ind w:right="-94" w:rightChars="-45" w:firstLine="210" w:firstLineChars="100"/>
              <w:jc w:val="both"/>
              <w:rPr>
                <w:rFonts w:hint="default" w:ascii="宋体" w:hAnsi="宋体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 w:val="21"/>
                <w:szCs w:val="21"/>
                <w:lang w:val="en-US" w:eastAsia="zh-CN"/>
              </w:rPr>
              <w:t>壁  厚</w:t>
            </w:r>
          </w:p>
        </w:tc>
        <w:tc>
          <w:tcPr>
            <w:tcW w:w="2672" w:type="dxa"/>
            <w:gridSpan w:val="4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5191304E">
            <w:pPr>
              <w:jc w:val="center"/>
              <w:rPr>
                <w:rFonts w:hint="eastAsia" w:ascii="宋体" w:hAnsi="宋体" w:cs="Arial"/>
                <w:sz w:val="21"/>
                <w:szCs w:val="21"/>
              </w:rPr>
            </w:pPr>
          </w:p>
        </w:tc>
      </w:tr>
      <w:tr w14:paraId="49A50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43E490BE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110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583E52D0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铝合金建筑型材类别</w:t>
            </w:r>
          </w:p>
        </w:tc>
        <w:tc>
          <w:tcPr>
            <w:tcW w:w="1980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002BAFC3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合金牌号</w:t>
            </w:r>
          </w:p>
        </w:tc>
        <w:tc>
          <w:tcPr>
            <w:tcW w:w="1080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32662D0E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供应状态</w:t>
            </w:r>
          </w:p>
        </w:tc>
        <w:tc>
          <w:tcPr>
            <w:tcW w:w="1800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6A3EBD59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级别/涂层/种类</w:t>
            </w:r>
          </w:p>
        </w:tc>
        <w:tc>
          <w:tcPr>
            <w:tcW w:w="2216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05C3A411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隔热类别</w:t>
            </w:r>
          </w:p>
        </w:tc>
        <w:tc>
          <w:tcPr>
            <w:tcW w:w="872" w:type="dxa"/>
            <w:tcBorders>
              <w:right w:val="single" w:color="auto" w:sz="8" w:space="0"/>
            </w:tcBorders>
            <w:noWrap w:val="0"/>
            <w:vAlign w:val="center"/>
          </w:tcPr>
          <w:p w14:paraId="402E5AD5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备注</w:t>
            </w:r>
          </w:p>
        </w:tc>
      </w:tr>
      <w:tr w14:paraId="1B1C7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1F73A8D4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2110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37DB3A41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基材</w:t>
            </w:r>
          </w:p>
          <w:p w14:paraId="0720DB13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阳极氧化型材</w:t>
            </w:r>
          </w:p>
          <w:p w14:paraId="71FEAD84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电泳涂漆型材</w:t>
            </w:r>
          </w:p>
          <w:p w14:paraId="1C51C6DF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粉末喷涂型材</w:t>
            </w:r>
          </w:p>
          <w:p w14:paraId="666D4B43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氟碳漆喷涂型材</w:t>
            </w:r>
          </w:p>
          <w:p w14:paraId="76EDD2AB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 隔热型材</w:t>
            </w:r>
          </w:p>
        </w:tc>
        <w:tc>
          <w:tcPr>
            <w:tcW w:w="1980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18A1E052">
            <w:pPr>
              <w:spacing w:line="180" w:lineRule="auto"/>
              <w:ind w:left="-50" w:leftChars="-24" w:right="-111" w:rightChars="-53"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6005</w:t>
            </w:r>
          </w:p>
          <w:p w14:paraId="7B61E517">
            <w:pPr>
              <w:spacing w:line="180" w:lineRule="auto"/>
              <w:ind w:left="-50" w:leftChars="-24" w:right="-111" w:rightChars="-53"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6060</w:t>
            </w:r>
          </w:p>
          <w:p w14:paraId="6C17B04F">
            <w:pPr>
              <w:spacing w:line="180" w:lineRule="auto"/>
              <w:ind w:left="-50" w:leftChars="-24" w:right="-111" w:rightChars="-53"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6061</w:t>
            </w:r>
          </w:p>
          <w:p w14:paraId="21271164">
            <w:pPr>
              <w:spacing w:line="180" w:lineRule="auto"/>
              <w:ind w:left="-50" w:leftChars="-24" w:right="-111" w:rightChars="-53"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6063  □ 6063A</w:t>
            </w:r>
          </w:p>
          <w:p w14:paraId="5B38B85E">
            <w:pPr>
              <w:spacing w:line="180" w:lineRule="auto"/>
              <w:ind w:left="-50" w:leftChars="-24" w:right="-111" w:rightChars="-53" w:firstLine="180" w:firstLineChars="1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6463  □ 6463A</w:t>
            </w:r>
          </w:p>
        </w:tc>
        <w:tc>
          <w:tcPr>
            <w:tcW w:w="1080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1459694E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T5</w:t>
            </w:r>
          </w:p>
          <w:p w14:paraId="4AC23438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 w14:paraId="07360C44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T6</w:t>
            </w:r>
          </w:p>
        </w:tc>
        <w:tc>
          <w:tcPr>
            <w:tcW w:w="1800" w:type="dxa"/>
            <w:gridSpan w:val="3"/>
            <w:tcBorders>
              <w:right w:val="single" w:color="auto" w:sz="8" w:space="0"/>
            </w:tcBorders>
            <w:noWrap w:val="0"/>
            <w:vAlign w:val="center"/>
          </w:tcPr>
          <w:p w14:paraId="03DD1E76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□ AA10  □ AA15</w:t>
            </w:r>
          </w:p>
          <w:p w14:paraId="665FFF30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□ AA20  □ AA25</w:t>
            </w:r>
          </w:p>
          <w:p w14:paraId="1AAAEDC9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□ A     □ B</w:t>
            </w:r>
          </w:p>
          <w:p w14:paraId="2B2F47AA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□ S     □ 二涂</w:t>
            </w:r>
          </w:p>
          <w:p w14:paraId="7FCAAE57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□ 三涂  □ 四涂 </w:t>
            </w:r>
          </w:p>
        </w:tc>
        <w:tc>
          <w:tcPr>
            <w:tcW w:w="1080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7440B5E0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穿条式</w:t>
            </w:r>
          </w:p>
          <w:p w14:paraId="6EBB5586">
            <w:pPr>
              <w:ind w:left="-113" w:leftChars="-54" w:right="-111" w:rightChars="-53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 浇注式</w:t>
            </w:r>
          </w:p>
        </w:tc>
        <w:tc>
          <w:tcPr>
            <w:tcW w:w="1136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1DF2CD30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 I型条</w:t>
            </w:r>
          </w:p>
          <w:p w14:paraId="2560D10C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 T型条</w:t>
            </w:r>
          </w:p>
          <w:p w14:paraId="5297DF45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 C型条</w:t>
            </w:r>
          </w:p>
          <w:p w14:paraId="5B6383D6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 U型条</w:t>
            </w:r>
          </w:p>
          <w:p w14:paraId="5C123B22">
            <w:pPr>
              <w:ind w:left="-113" w:leftChars="-54" w:right="-111" w:rightChars="-53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</w:t>
            </w:r>
          </w:p>
        </w:tc>
        <w:tc>
          <w:tcPr>
            <w:tcW w:w="872" w:type="dxa"/>
            <w:tcBorders>
              <w:right w:val="single" w:color="auto" w:sz="8" w:space="0"/>
            </w:tcBorders>
            <w:noWrap w:val="0"/>
            <w:vAlign w:val="center"/>
          </w:tcPr>
          <w:p w14:paraId="1AE3F4B3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7E418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30386FB8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right w:val="single" w:color="auto" w:sz="4" w:space="0"/>
            </w:tcBorders>
            <w:noWrap w:val="0"/>
            <w:vAlign w:val="center"/>
          </w:tcPr>
          <w:p w14:paraId="1BBA5161">
            <w:pPr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检测参数</w:t>
            </w:r>
          </w:p>
        </w:tc>
        <w:tc>
          <w:tcPr>
            <w:tcW w:w="8732" w:type="dxa"/>
            <w:gridSpan w:val="13"/>
            <w:tcBorders>
              <w:right w:val="single" w:color="auto" w:sz="8" w:space="0"/>
            </w:tcBorders>
            <w:noWrap w:val="0"/>
            <w:vAlign w:val="center"/>
          </w:tcPr>
          <w:p w14:paraId="2609392E">
            <w:pPr>
              <w:jc w:val="left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外观质量 </w:t>
            </w:r>
            <w:r>
              <w:rPr>
                <w:rFonts w:hint="eastAsia" w:ascii="宋体" w:hAnsi="宋体" w:cs="Arial"/>
                <w:szCs w:val="21"/>
              </w:rPr>
              <w:t>□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尺寸偏差 </w:t>
            </w:r>
            <w:r>
              <w:rPr>
                <w:rFonts w:hint="eastAsia" w:ascii="宋体" w:hAnsi="宋体" w:cs="Arial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规定非比例延伸强度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Arial"/>
                <w:szCs w:val="21"/>
              </w:rPr>
              <w:t>抗拉强度 □断后伸长率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szCs w:val="21"/>
              </w:rPr>
              <w:t xml:space="preserve"> 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横向抗拉特征值</w:t>
            </w:r>
            <w:r>
              <w:rPr>
                <w:rFonts w:hint="eastAsia" w:ascii="宋体" w:hAnsi="宋体" w:cs="Arial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纵向抗剪特征值</w:t>
            </w:r>
            <w:r>
              <w:rPr>
                <w:rFonts w:hint="eastAsia" w:ascii="宋体" w:hAnsi="宋体" w:cs="Arial"/>
                <w:szCs w:val="21"/>
              </w:rPr>
              <w:t xml:space="preserve"> </w:t>
            </w:r>
          </w:p>
        </w:tc>
      </w:tr>
      <w:tr w14:paraId="21C4B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7AB67DC3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83536A2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工程部位</w:t>
            </w:r>
          </w:p>
        </w:tc>
        <w:tc>
          <w:tcPr>
            <w:tcW w:w="4813" w:type="dxa"/>
            <w:gridSpan w:val="7"/>
            <w:noWrap w:val="0"/>
            <w:vAlign w:val="center"/>
          </w:tcPr>
          <w:p w14:paraId="00DA530F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 w14:paraId="593AD553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样品处理</w:t>
            </w:r>
          </w:p>
        </w:tc>
        <w:tc>
          <w:tcPr>
            <w:tcW w:w="2672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409FA556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退还     □ 不退还</w:t>
            </w:r>
          </w:p>
        </w:tc>
      </w:tr>
      <w:tr w14:paraId="1BF1A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0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 w14:paraId="53D6400F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tcBorders>
              <w:bottom w:val="single" w:color="auto" w:sz="8" w:space="0"/>
            </w:tcBorders>
            <w:noWrap w:val="0"/>
            <w:vAlign w:val="center"/>
          </w:tcPr>
          <w:p w14:paraId="1C6616A4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报告领取方式</w:t>
            </w:r>
          </w:p>
        </w:tc>
        <w:tc>
          <w:tcPr>
            <w:tcW w:w="6060" w:type="dxa"/>
            <w:gridSpan w:val="9"/>
            <w:tcBorders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B831F96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自取 □邮寄 地址：</w:t>
            </w:r>
          </w:p>
        </w:tc>
        <w:tc>
          <w:tcPr>
            <w:tcW w:w="1072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D31B2D6">
            <w:pPr>
              <w:ind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报告分数</w:t>
            </w:r>
          </w:p>
        </w:tc>
        <w:tc>
          <w:tcPr>
            <w:tcW w:w="1600" w:type="dxa"/>
            <w:gridSpan w:val="2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835A020">
            <w:pPr>
              <w:ind w:right="-38" w:rightChars="-18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一式      份</w:t>
            </w:r>
          </w:p>
        </w:tc>
      </w:tr>
      <w:tr w14:paraId="7EC14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 w14:paraId="572DF4F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检测单位填写</w:t>
            </w: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 w14:paraId="0625124F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样品编号</w:t>
            </w:r>
          </w:p>
        </w:tc>
        <w:tc>
          <w:tcPr>
            <w:tcW w:w="4813" w:type="dxa"/>
            <w:gridSpan w:val="7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 w14:paraId="525A754C">
            <w:pPr>
              <w:ind w:left="-90" w:leftChars="-43" w:right="-94" w:rightChars="-45" w:firstLine="105" w:firstLineChars="50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47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9AEB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配套物品</w:t>
            </w:r>
          </w:p>
        </w:tc>
        <w:tc>
          <w:tcPr>
            <w:tcW w:w="2672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3A15F38F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齐全     □ 不齐全</w:t>
            </w:r>
          </w:p>
        </w:tc>
      </w:tr>
      <w:tr w14:paraId="1F2F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3652E894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6" w:type="dxa"/>
            <w:tcBorders>
              <w:top w:val="single" w:color="auto" w:sz="8" w:space="0"/>
            </w:tcBorders>
            <w:noWrap w:val="0"/>
            <w:vAlign w:val="center"/>
          </w:tcPr>
          <w:p w14:paraId="0DD0AC6A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样品状态</w:t>
            </w:r>
          </w:p>
        </w:tc>
        <w:tc>
          <w:tcPr>
            <w:tcW w:w="8732" w:type="dxa"/>
            <w:gridSpan w:val="13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7198D227">
            <w:pPr>
              <w:ind w:right="-94" w:rightChars="-45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□ 正常 □不正常及详细描述：</w:t>
            </w:r>
          </w:p>
        </w:tc>
      </w:tr>
      <w:tr w14:paraId="3F438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2B739F59">
            <w:pPr>
              <w:rPr>
                <w:rFonts w:ascii="宋体" w:hAnsi="宋体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8167AB3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到样日期</w:t>
            </w:r>
          </w:p>
        </w:tc>
        <w:tc>
          <w:tcPr>
            <w:tcW w:w="4080" w:type="dxa"/>
            <w:gridSpan w:val="6"/>
            <w:noWrap w:val="0"/>
            <w:vAlign w:val="center"/>
          </w:tcPr>
          <w:p w14:paraId="1B48771B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年      月     日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 w14:paraId="4D288C09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报告及退样领取日期</w:t>
            </w:r>
          </w:p>
        </w:tc>
        <w:tc>
          <w:tcPr>
            <w:tcW w:w="2672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3F166F78">
            <w:pPr>
              <w:wordWrap w:val="0"/>
              <w:ind w:left="-90" w:leftChars="-43" w:right="-94" w:rightChars="-45"/>
              <w:jc w:val="right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     年     月     日 </w:t>
            </w:r>
          </w:p>
        </w:tc>
      </w:tr>
      <w:tr w14:paraId="414E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exact"/>
        </w:trPr>
        <w:tc>
          <w:tcPr>
            <w:tcW w:w="410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 w14:paraId="1E28653A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CA50BD3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检测依据</w:t>
            </w:r>
          </w:p>
        </w:tc>
        <w:tc>
          <w:tcPr>
            <w:tcW w:w="8732" w:type="dxa"/>
            <w:gridSpan w:val="13"/>
            <w:tcBorders>
              <w:right w:val="single" w:color="auto" w:sz="8" w:space="0"/>
            </w:tcBorders>
            <w:noWrap w:val="0"/>
            <w:vAlign w:val="center"/>
          </w:tcPr>
          <w:p w14:paraId="2983A8DE">
            <w:pPr>
              <w:rPr>
                <w:rFonts w:hint="eastAsia" w:ascii="宋体" w:hAnsi="宋体" w:cs="Arial"/>
                <w:szCs w:val="21"/>
                <w:lang w:val="fr-FR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《变形铝、镁及其合金加工制品拉伸试验用试样及方法》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GB/T 16865-2023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《铝合金隔热型材复合性能试验方法》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GB/T 28289-2012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《色漆和清漆 漆膜的划格试验》GB/T 9286-2021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铝合金建筑型材 第1部分：基材》</w:t>
            </w:r>
            <w:r>
              <w:rPr>
                <w:rFonts w:hint="eastAsia" w:ascii="宋体" w:hAnsi="宋体" w:cs="宋体"/>
                <w:szCs w:val="21"/>
              </w:rPr>
              <w:t xml:space="preserve"> GB/T 5237.1-2017   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《铝合金建筑型材 第6部分：隔热型材》</w:t>
            </w:r>
            <w:r>
              <w:rPr>
                <w:rFonts w:hint="eastAsia" w:ascii="宋体" w:hAnsi="宋体" w:cs="宋体"/>
                <w:szCs w:val="21"/>
              </w:rPr>
              <w:t xml:space="preserve"> GB/T 5237.6-2017 </w:t>
            </w:r>
          </w:p>
        </w:tc>
      </w:tr>
      <w:tr w14:paraId="67201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10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 w14:paraId="6AD68B42">
            <w:pPr>
              <w:jc w:val="center"/>
              <w:rPr>
                <w:rFonts w:hint="eastAsia" w:ascii="宋体" w:hAnsi="宋体"/>
                <w:sz w:val="18"/>
                <w:szCs w:val="18"/>
                <w:lang w:val="fr-FR"/>
              </w:rPr>
            </w:pPr>
          </w:p>
        </w:tc>
        <w:tc>
          <w:tcPr>
            <w:tcW w:w="1326" w:type="dxa"/>
            <w:tcBorders>
              <w:bottom w:val="single" w:color="auto" w:sz="8" w:space="0"/>
            </w:tcBorders>
            <w:noWrap w:val="0"/>
            <w:vAlign w:val="center"/>
          </w:tcPr>
          <w:p w14:paraId="38DCC251">
            <w:pPr>
              <w:ind w:left="-90" w:leftChars="-43" w:right="-94" w:rightChars="-45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检测费用</w:t>
            </w:r>
          </w:p>
        </w:tc>
        <w:tc>
          <w:tcPr>
            <w:tcW w:w="8732" w:type="dxa"/>
            <w:gridSpan w:val="13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F1392BC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大写：     拾     万     千     百     拾     元         ￥：</w:t>
            </w:r>
          </w:p>
        </w:tc>
      </w:tr>
      <w:tr w14:paraId="110AA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</w:trPr>
        <w:tc>
          <w:tcPr>
            <w:tcW w:w="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3A7493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双方承诺及声明</w:t>
            </w:r>
          </w:p>
        </w:tc>
        <w:tc>
          <w:tcPr>
            <w:tcW w:w="10058" w:type="dxa"/>
            <w:gridSpan w:val="1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4F3DD088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委托方：  1 .我方保证所填写的信息、提供的资料和实物确具真实性，并对检测中心所填写的信息和承诺及声明予以确认。我方保证按时交清检测费用、领取报告和退样。如选择邮寄检测报告，我方另付邮费（特快专递）。</w:t>
            </w:r>
          </w:p>
          <w:p w14:paraId="6FFE6BD8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2.若逾期2个工作日未领取退样，已检样品由检测中心自行处理。</w:t>
            </w:r>
          </w:p>
          <w:p w14:paraId="0C9EA221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检测单位：1.我方保证检测的科学性、公正性和准确性，对检测数据及结论负责；对委托方提供的检测样品和技术资料保密；对委托方填写的委托检测产品及参数、样品处理和报告领取的信息予以确认。</w:t>
            </w:r>
          </w:p>
          <w:p w14:paraId="17CB634A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2.送检类型的检测，其检测数据及结论仅对来样负责。</w:t>
            </w:r>
          </w:p>
          <w:p w14:paraId="14B2D675">
            <w:pPr>
              <w:ind w:left="1260" w:hanging="126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本协议书经双方确认签名、委托方付清检测费后生效，委托方领取检测报告后本协议书自行失效。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374637F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委托方经手人签名：                       业务受理人签名：</w:t>
            </w:r>
          </w:p>
          <w:p w14:paraId="2E18F357">
            <w:pPr>
              <w:ind w:left="1080" w:hanging="1080" w:hangingChars="6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                                联系电话：                                  20    年    月    日</w:t>
            </w:r>
          </w:p>
        </w:tc>
      </w:tr>
    </w:tbl>
    <w:p w14:paraId="154D368D">
      <w:pPr>
        <w:snapToGrid w:val="0"/>
        <w:jc w:val="both"/>
        <w:rPr>
          <w:rFonts w:hint="eastAsia" w:ascii="宋体" w:hAnsi="宋体" w:cs="宋体"/>
          <w:sz w:val="20"/>
          <w:szCs w:val="20"/>
        </w:rPr>
      </w:pPr>
    </w:p>
    <w:p w14:paraId="4541A35B">
      <w:pPr>
        <w:snapToGrid w:val="0"/>
        <w:jc w:val="center"/>
        <w:rPr>
          <w:rFonts w:hint="eastAsia" w:ascii="宋体" w:hAnsi="宋体" w:cs="宋体"/>
          <w:sz w:val="20"/>
          <w:szCs w:val="20"/>
        </w:rPr>
      </w:pPr>
    </w:p>
    <w:p w14:paraId="266DAD1D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32D6A33E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3EFF6309">
      <w:pPr>
        <w:rPr>
          <w:rFonts w:hint="eastAsia" w:eastAsia="宋体"/>
          <w:sz w:val="15"/>
          <w:szCs w:val="15"/>
          <w:lang w:val="en-US" w:eastAsia="zh-CN"/>
        </w:rPr>
        <w:sectPr>
          <w:headerReference r:id="rId3" w:type="default"/>
          <w:footerReference r:id="rId4" w:type="default"/>
          <w:pgSz w:w="11906" w:h="17008"/>
          <w:pgMar w:top="567" w:right="680" w:bottom="567" w:left="680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2A835C67">
      <w:pPr>
        <w:jc w:val="left"/>
        <w:rPr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1F4223">
    <w:pPr>
      <w:pStyle w:val="16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D3F0C5">
                          <w:pPr>
                            <w:pStyle w:val="1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D3F0C5">
                    <w:pPr>
                      <w:pStyle w:val="1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                                                           共  页     第   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BB4CE">
    <w:pPr>
      <w:pStyle w:val="16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50BD2F">
                          <w:pPr>
                            <w:pStyle w:val="1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50BD2F">
                    <w:pPr>
                      <w:pStyle w:val="1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F063C">
    <w:pPr>
      <w:pStyle w:val="17"/>
      <w:pBdr>
        <w:bottom w:val="single" w:color="auto" w:sz="6" w:space="3"/>
      </w:pBdr>
      <w:ind w:firstLine="6210"/>
      <w:jc w:val="right"/>
      <w:rPr>
        <w:rFonts w:hint="eastAsia" w:eastAsia="宋体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6300291E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522ACF93">
                          <w:pPr>
                            <w:rPr>
                              <w:rFonts w:hint="eastAsia" w:eastAsia="宋体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1F8F6A2D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.9pt;margin-top:2.15pt;height:37.5pt;width:195.1pt;z-index:251659264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mIxenWAAAABgEAAA8AAAAAAAAAAQAgAAAAIgAAAGRy&#10;cy9kb3ducmV2LnhtbFBLAQIUABQAAAAIAIdO4kBn3PvIBwIAADcEAAAOAAAAAAAAAAEAIAAAACUB&#10;AABkcnMvZTJvRG9jLnhtbFBLBQYAAAAABgAGAFkBAACe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300291E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522ACF93">
                    <w:pPr>
                      <w:rPr>
                        <w:rFonts w:hint="eastAsia" w:eastAsia="宋体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1F8F6A2D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6A227391">
    <w:pPr>
      <w:pStyle w:val="17"/>
      <w:pBdr>
        <w:bottom w:val="single" w:color="auto" w:sz="6" w:space="3"/>
      </w:pBdr>
      <w:jc w:val="right"/>
      <w:rPr>
        <w:rFonts w:hint="default" w:eastAsia="宋体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A7EBB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0288;mso-width-relative:page;mso-height-relative:page;" filled="f" stroked="t" coordsize="21600,21600" o:gfxdata="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Lk1db1QAAAAcB&#10;AAAPAAAAAAAAAAEAIAAAACIAAABkcnMvZG93bnJldi54bWxQSwECFAAUAAAACACHTuJAMT5Dux4C&#10;AAArBAAADgAAAAAAAAABACAAAAAkAQAAZHJzL2Uyb0RvYy54bWxQSwUGAAAAAAYABgBZAQAAtAUA&#10;AAAA&#10;">
              <v:fill on="f" focussize="0,0"/>
              <v:stroke color="#457BBA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2374D0D7">
    <w:pPr>
      <w:pStyle w:val="17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0DBAEFE8">
    <w:pPr>
      <w:pStyle w:val="17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F8FE4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BD4A2A"/>
    <w:rsid w:val="01C535BE"/>
    <w:rsid w:val="01D75008"/>
    <w:rsid w:val="01E274B5"/>
    <w:rsid w:val="01F6515D"/>
    <w:rsid w:val="020A662D"/>
    <w:rsid w:val="02772A8F"/>
    <w:rsid w:val="02B74138"/>
    <w:rsid w:val="02D57ACB"/>
    <w:rsid w:val="02DC4CC3"/>
    <w:rsid w:val="02EA6523"/>
    <w:rsid w:val="031418F0"/>
    <w:rsid w:val="03926E0D"/>
    <w:rsid w:val="03B56B88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9B53E8"/>
    <w:rsid w:val="0AA26CA7"/>
    <w:rsid w:val="0AB3192A"/>
    <w:rsid w:val="0ABD6431"/>
    <w:rsid w:val="0ABE5EAE"/>
    <w:rsid w:val="0AC55DC9"/>
    <w:rsid w:val="0AD76D2F"/>
    <w:rsid w:val="0AF041DB"/>
    <w:rsid w:val="0AFB446E"/>
    <w:rsid w:val="0B440899"/>
    <w:rsid w:val="0B6E5A8C"/>
    <w:rsid w:val="0B832083"/>
    <w:rsid w:val="0BB729DF"/>
    <w:rsid w:val="0BC23CC8"/>
    <w:rsid w:val="0BC249FC"/>
    <w:rsid w:val="0BF17202"/>
    <w:rsid w:val="0BF24799"/>
    <w:rsid w:val="0C7E4FB6"/>
    <w:rsid w:val="0CC7287D"/>
    <w:rsid w:val="0CE022E3"/>
    <w:rsid w:val="0D8F3D74"/>
    <w:rsid w:val="0DC252D6"/>
    <w:rsid w:val="0DC67D18"/>
    <w:rsid w:val="0DD727F1"/>
    <w:rsid w:val="0DD8176C"/>
    <w:rsid w:val="0E103AAE"/>
    <w:rsid w:val="0E162AFE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F36E9"/>
    <w:rsid w:val="0FA656A4"/>
    <w:rsid w:val="0FA66232"/>
    <w:rsid w:val="0FD56BF7"/>
    <w:rsid w:val="0FF22FB9"/>
    <w:rsid w:val="101D3780"/>
    <w:rsid w:val="10296947"/>
    <w:rsid w:val="105A0733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2F3F55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4093D"/>
    <w:rsid w:val="161D704F"/>
    <w:rsid w:val="16901ECE"/>
    <w:rsid w:val="16934B13"/>
    <w:rsid w:val="169C77DB"/>
    <w:rsid w:val="16DA5717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14AB7"/>
    <w:rsid w:val="18C72DC7"/>
    <w:rsid w:val="18E20567"/>
    <w:rsid w:val="196A0717"/>
    <w:rsid w:val="19734AB5"/>
    <w:rsid w:val="198952DA"/>
    <w:rsid w:val="199A1954"/>
    <w:rsid w:val="19AC28BC"/>
    <w:rsid w:val="19AD3767"/>
    <w:rsid w:val="1A3475CF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B86B28"/>
    <w:rsid w:val="20C93A8A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9123DA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CFE210D"/>
    <w:rsid w:val="2D9C5EBB"/>
    <w:rsid w:val="2E135349"/>
    <w:rsid w:val="2E3151FF"/>
    <w:rsid w:val="2E6B1BBC"/>
    <w:rsid w:val="2E8548D6"/>
    <w:rsid w:val="2EA73F30"/>
    <w:rsid w:val="2F132E2E"/>
    <w:rsid w:val="2F1701CA"/>
    <w:rsid w:val="2F3151B3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D245A1"/>
    <w:rsid w:val="31FC5DF4"/>
    <w:rsid w:val="31FE0755"/>
    <w:rsid w:val="321960B6"/>
    <w:rsid w:val="323937C1"/>
    <w:rsid w:val="32496CC7"/>
    <w:rsid w:val="32675C5B"/>
    <w:rsid w:val="32D87B05"/>
    <w:rsid w:val="32E22C1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EB33BE"/>
    <w:rsid w:val="37405B09"/>
    <w:rsid w:val="3761285B"/>
    <w:rsid w:val="37922808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71A7C"/>
    <w:rsid w:val="398F6179"/>
    <w:rsid w:val="3A9653CE"/>
    <w:rsid w:val="3A9D329F"/>
    <w:rsid w:val="3AF9556F"/>
    <w:rsid w:val="3AFC0C5A"/>
    <w:rsid w:val="3B2449AA"/>
    <w:rsid w:val="3B5D7DBE"/>
    <w:rsid w:val="3B7D34BF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3A093D"/>
    <w:rsid w:val="44692E0A"/>
    <w:rsid w:val="44A96A8D"/>
    <w:rsid w:val="44BB6DC6"/>
    <w:rsid w:val="44CB735A"/>
    <w:rsid w:val="44E16B7D"/>
    <w:rsid w:val="44EA2782"/>
    <w:rsid w:val="44F3429E"/>
    <w:rsid w:val="4538504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D4EFE"/>
    <w:rsid w:val="4A9E4D18"/>
    <w:rsid w:val="4ACE332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C1A74"/>
    <w:rsid w:val="4CEE2ECE"/>
    <w:rsid w:val="4D222361"/>
    <w:rsid w:val="4D29156B"/>
    <w:rsid w:val="4DD5096C"/>
    <w:rsid w:val="4E0F4E73"/>
    <w:rsid w:val="4E1334E9"/>
    <w:rsid w:val="4E3D63A9"/>
    <w:rsid w:val="4E556530"/>
    <w:rsid w:val="4E795D08"/>
    <w:rsid w:val="4E9F137E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9B2"/>
    <w:rsid w:val="52C20CFD"/>
    <w:rsid w:val="52EF2065"/>
    <w:rsid w:val="52FF39AE"/>
    <w:rsid w:val="53124C2D"/>
    <w:rsid w:val="5349426B"/>
    <w:rsid w:val="53A83B6F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E722A5"/>
    <w:rsid w:val="580C7498"/>
    <w:rsid w:val="584C679D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E171B"/>
    <w:rsid w:val="5CE53C6E"/>
    <w:rsid w:val="5D484180"/>
    <w:rsid w:val="5D4B292B"/>
    <w:rsid w:val="5D663A2A"/>
    <w:rsid w:val="5D677550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6A3A73"/>
    <w:rsid w:val="60B371C8"/>
    <w:rsid w:val="60C34BF2"/>
    <w:rsid w:val="60E555BB"/>
    <w:rsid w:val="616D080E"/>
    <w:rsid w:val="617F7A84"/>
    <w:rsid w:val="619C7B6F"/>
    <w:rsid w:val="61E713AA"/>
    <w:rsid w:val="623663B8"/>
    <w:rsid w:val="62516C98"/>
    <w:rsid w:val="62557B01"/>
    <w:rsid w:val="62833F37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CD4EDC"/>
    <w:rsid w:val="65105D3A"/>
    <w:rsid w:val="65346CB0"/>
    <w:rsid w:val="657A28D4"/>
    <w:rsid w:val="65F628C3"/>
    <w:rsid w:val="660B708F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C56820"/>
    <w:rsid w:val="6CF87FC2"/>
    <w:rsid w:val="6D163786"/>
    <w:rsid w:val="6D6D0BFB"/>
    <w:rsid w:val="6D8478EA"/>
    <w:rsid w:val="6D8A24A0"/>
    <w:rsid w:val="6DB924B9"/>
    <w:rsid w:val="6DC76061"/>
    <w:rsid w:val="6E004D8B"/>
    <w:rsid w:val="6E0503A2"/>
    <w:rsid w:val="6E0B0344"/>
    <w:rsid w:val="6E1F5E9D"/>
    <w:rsid w:val="6E327342"/>
    <w:rsid w:val="6E3475B2"/>
    <w:rsid w:val="6E723B6F"/>
    <w:rsid w:val="6E8846F6"/>
    <w:rsid w:val="6EBA27A0"/>
    <w:rsid w:val="6EBE62D7"/>
    <w:rsid w:val="6ED55005"/>
    <w:rsid w:val="6ED97BEC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221264"/>
    <w:rsid w:val="715C32AD"/>
    <w:rsid w:val="71663DE2"/>
    <w:rsid w:val="717D0ED2"/>
    <w:rsid w:val="71891B99"/>
    <w:rsid w:val="719E17CE"/>
    <w:rsid w:val="71B81550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B66E2F"/>
    <w:rsid w:val="74C964FC"/>
    <w:rsid w:val="74D2226D"/>
    <w:rsid w:val="74FE7E99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4E3C76"/>
    <w:rsid w:val="7D685734"/>
    <w:rsid w:val="7D7D5D76"/>
    <w:rsid w:val="7D9B4EF8"/>
    <w:rsid w:val="7DA55D1A"/>
    <w:rsid w:val="7E2376CD"/>
    <w:rsid w:val="7E2C27CE"/>
    <w:rsid w:val="7E433703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5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5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8">
    <w:name w:val="heading 6"/>
    <w:basedOn w:val="1"/>
    <w:next w:val="5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9">
    <w:name w:val="heading 7"/>
    <w:basedOn w:val="1"/>
    <w:next w:val="5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paragraph" w:styleId="10">
    <w:name w:val="heading 8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character" w:default="1" w:styleId="21">
    <w:name w:val="Default Paragraph Font"/>
    <w:autoRedefine/>
    <w:semiHidden/>
    <w:unhideWhenUsed/>
    <w:qFormat/>
    <w:uiPriority w:val="1"/>
  </w:style>
  <w:style w:type="table" w:default="1" w:styleId="1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11">
    <w:name w:val="annotation text"/>
    <w:basedOn w:val="1"/>
    <w:autoRedefine/>
    <w:qFormat/>
    <w:uiPriority w:val="0"/>
    <w:pPr>
      <w:jc w:val="left"/>
    </w:pPr>
  </w:style>
  <w:style w:type="paragraph" w:styleId="12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4">
    <w:name w:val="Date"/>
    <w:basedOn w:val="1"/>
    <w:next w:val="1"/>
    <w:autoRedefine/>
    <w:qFormat/>
    <w:uiPriority w:val="0"/>
    <w:rPr>
      <w:sz w:val="28"/>
    </w:rPr>
  </w:style>
  <w:style w:type="paragraph" w:styleId="15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8">
    <w:name w:val="Normal (Web)"/>
    <w:basedOn w:val="1"/>
    <w:autoRedefine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20">
    <w:name w:val="Table Grid"/>
    <w:basedOn w:val="1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page number"/>
    <w:basedOn w:val="21"/>
    <w:autoRedefine/>
    <w:qFormat/>
    <w:uiPriority w:val="0"/>
  </w:style>
  <w:style w:type="character" w:styleId="23">
    <w:name w:val="Hyperlink"/>
    <w:basedOn w:val="21"/>
    <w:autoRedefine/>
    <w:qFormat/>
    <w:uiPriority w:val="0"/>
    <w:rPr>
      <w:color w:val="0000FF"/>
      <w:u w:val="single"/>
    </w:rPr>
  </w:style>
  <w:style w:type="paragraph" w:customStyle="1" w:styleId="24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5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6">
    <w:name w:val="xl3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7">
    <w:name w:val="一级条标题"/>
    <w:basedOn w:val="28"/>
    <w:next w:val="24"/>
    <w:autoRedefine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8">
    <w:name w:val="章标题"/>
    <w:next w:val="24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9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30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31">
    <w:name w:val="常规1"/>
    <w:basedOn w:val="19"/>
    <w:autoRedefine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954</Words>
  <Characters>1076</Characters>
  <Lines>9</Lines>
  <Paragraphs>2</Paragraphs>
  <TotalTime>3</TotalTime>
  <ScaleCrop>false</ScaleCrop>
  <LinksUpToDate>false</LinksUpToDate>
  <CharactersWithSpaces>1566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2024-03-27T01:44:00Z</cp:lastPrinted>
  <dcterms:modified xsi:type="dcterms:W3CDTF">2025-04-01T07:00:18Z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